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1160"/>
      </w:tblGrid>
      <w:tr w:rsidR="005D698E" w:rsidRPr="00E07158" w14:paraId="79E919B7" w14:textId="77777777" w:rsidTr="00B30D1D">
        <w:tc>
          <w:tcPr>
            <w:tcW w:w="3348" w:type="dxa"/>
            <w:vAlign w:val="center"/>
          </w:tcPr>
          <w:p w14:paraId="0C19A975" w14:textId="77777777" w:rsidR="005D698E" w:rsidRPr="00E07158" w:rsidRDefault="005D698E" w:rsidP="00B30D1D">
            <w:pPr>
              <w:jc w:val="center"/>
              <w:rPr>
                <w:rFonts w:ascii="Calibri" w:eastAsia="Times New Roman" w:hAnsi="Calibri" w:cs="Times New Roman"/>
                <w:b/>
                <w:color w:val="202020"/>
                <w:sz w:val="40"/>
              </w:rPr>
            </w:pPr>
            <w:r w:rsidRPr="00E07158">
              <w:rPr>
                <w:rFonts w:ascii="Calibri" w:eastAsia="Times New Roman" w:hAnsi="Calibri" w:cs="Times New Roman"/>
                <w:b/>
                <w:color w:val="202020"/>
                <w:sz w:val="36"/>
              </w:rPr>
              <w:t>CCSS INFORMATIVE/ EXPLANATORY</w:t>
            </w:r>
          </w:p>
        </w:tc>
        <w:tc>
          <w:tcPr>
            <w:tcW w:w="11160" w:type="dxa"/>
            <w:vAlign w:val="center"/>
          </w:tcPr>
          <w:p w14:paraId="4F869AAF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color w:val="202020"/>
              </w:rPr>
            </w:pPr>
            <w:r w:rsidRPr="00E07158">
              <w:rPr>
                <w:rFonts w:ascii="Calibri" w:eastAsia="Times New Roman" w:hAnsi="Calibri" w:cs="Times New Roman"/>
                <w:color w:val="202020"/>
                <w:sz w:val="24"/>
              </w:rPr>
              <w:t xml:space="preserve">Write </w:t>
            </w:r>
            <w:r w:rsidRPr="00E07158">
              <w:rPr>
                <w:rFonts w:ascii="Calibri" w:eastAsia="Times New Roman" w:hAnsi="Calibri" w:cs="Times New Roman"/>
                <w:b/>
                <w:color w:val="202020"/>
                <w:sz w:val="24"/>
              </w:rPr>
              <w:t>INFORMATIVE/EXPLANATORY TEXTS</w:t>
            </w:r>
            <w:r w:rsidRPr="00E07158">
              <w:rPr>
                <w:rFonts w:ascii="Calibri" w:eastAsia="Times New Roman" w:hAnsi="Calibri" w:cs="Times New Roman"/>
                <w:color w:val="202020"/>
                <w:sz w:val="24"/>
              </w:rPr>
              <w:t xml:space="preserve"> to examine and convey complex ideas and information clearly and accurately through the effective selection, organization, and analysis of content.</w:t>
            </w:r>
          </w:p>
        </w:tc>
      </w:tr>
    </w:tbl>
    <w:p w14:paraId="7E8C8221" w14:textId="77777777" w:rsidR="005D698E" w:rsidRPr="00E07158" w:rsidRDefault="005D698E" w:rsidP="005D698E">
      <w:pPr>
        <w:rPr>
          <w:rFonts w:ascii="Calibri" w:eastAsia="Times New Roman" w:hAnsi="Calibri" w:cs="Times New Roman"/>
          <w:color w:val="202020"/>
        </w:rPr>
      </w:pPr>
    </w:p>
    <w:tbl>
      <w:tblPr>
        <w:tblStyle w:val="TableGrid"/>
        <w:tblW w:w="14650" w:type="dxa"/>
        <w:tblLayout w:type="fixed"/>
        <w:tblLook w:val="04A0" w:firstRow="1" w:lastRow="0" w:firstColumn="1" w:lastColumn="0" w:noHBand="0" w:noVBand="1"/>
      </w:tblPr>
      <w:tblGrid>
        <w:gridCol w:w="802"/>
        <w:gridCol w:w="4616"/>
        <w:gridCol w:w="4410"/>
        <w:gridCol w:w="4822"/>
      </w:tblGrid>
      <w:tr w:rsidR="005D698E" w:rsidRPr="00E07158" w14:paraId="7337AAEA" w14:textId="77777777" w:rsidTr="00B30D1D">
        <w:trPr>
          <w:cantSplit/>
          <w:trHeight w:val="242"/>
        </w:trPr>
        <w:tc>
          <w:tcPr>
            <w:tcW w:w="802" w:type="dxa"/>
            <w:textDirection w:val="btLr"/>
            <w:vAlign w:val="center"/>
          </w:tcPr>
          <w:p w14:paraId="6F69278B" w14:textId="77777777" w:rsidR="005D698E" w:rsidRPr="00E07158" w:rsidRDefault="005D698E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  <w:sz w:val="24"/>
              </w:rPr>
            </w:pPr>
          </w:p>
        </w:tc>
        <w:tc>
          <w:tcPr>
            <w:tcW w:w="4616" w:type="dxa"/>
          </w:tcPr>
          <w:p w14:paraId="301EED91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b/>
                <w:color w:val="FF0000"/>
                <w:sz w:val="24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b/>
                <w:color w:val="FF0000"/>
                <w:sz w:val="24"/>
                <w:szCs w:val="20"/>
              </w:rPr>
              <w:t>Grade 9</w:t>
            </w:r>
          </w:p>
        </w:tc>
        <w:tc>
          <w:tcPr>
            <w:tcW w:w="4410" w:type="dxa"/>
          </w:tcPr>
          <w:p w14:paraId="2D8CA713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b/>
                <w:color w:val="0000FF"/>
                <w:sz w:val="24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b/>
                <w:color w:val="0000FF"/>
                <w:sz w:val="24"/>
                <w:szCs w:val="20"/>
              </w:rPr>
              <w:t>Grade 10</w:t>
            </w:r>
            <w:r w:rsidRPr="00E07158"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  <w:t xml:space="preserve">: </w:t>
            </w:r>
            <w:r w:rsidRPr="00E07158">
              <w:rPr>
                <w:rFonts w:ascii="Calibri" w:eastAsia="Times New Roman" w:hAnsi="Calibri" w:cs="Times New Roman"/>
                <w:color w:val="0000FF"/>
                <w:sz w:val="20"/>
                <w:szCs w:val="24"/>
              </w:rPr>
              <w:t>everything in Grade 9, plus below</w:t>
            </w:r>
          </w:p>
        </w:tc>
        <w:tc>
          <w:tcPr>
            <w:tcW w:w="4822" w:type="dxa"/>
          </w:tcPr>
          <w:p w14:paraId="07F23DC0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b/>
                <w:color w:val="1D9B5C"/>
                <w:sz w:val="24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b/>
                <w:color w:val="1D9B5C"/>
                <w:sz w:val="24"/>
                <w:szCs w:val="20"/>
              </w:rPr>
              <w:t>Grade 11-</w:t>
            </w:r>
            <w:proofErr w:type="gramStart"/>
            <w:r w:rsidRPr="00E07158">
              <w:rPr>
                <w:rFonts w:ascii="Calibri" w:eastAsia="Times New Roman" w:hAnsi="Calibri" w:cs="Times New Roman"/>
                <w:b/>
                <w:color w:val="1D9B5C"/>
                <w:sz w:val="24"/>
                <w:szCs w:val="20"/>
              </w:rPr>
              <w:t xml:space="preserve">12  </w:t>
            </w:r>
            <w:r w:rsidRPr="00E07158">
              <w:rPr>
                <w:rFonts w:ascii="Calibri" w:eastAsia="Times New Roman" w:hAnsi="Calibri" w:cs="Times New Roman"/>
                <w:color w:val="1D9B5C"/>
                <w:sz w:val="20"/>
                <w:szCs w:val="20"/>
              </w:rPr>
              <w:t>everything</w:t>
            </w:r>
            <w:proofErr w:type="gramEnd"/>
            <w:r w:rsidRPr="00E07158">
              <w:rPr>
                <w:rFonts w:ascii="Calibri" w:eastAsia="Times New Roman" w:hAnsi="Calibri" w:cs="Times New Roman"/>
                <w:color w:val="1D9B5C"/>
                <w:sz w:val="20"/>
                <w:szCs w:val="20"/>
              </w:rPr>
              <w:t xml:space="preserve"> in Grade 9 &amp; 10, plus below</w:t>
            </w:r>
          </w:p>
        </w:tc>
      </w:tr>
      <w:tr w:rsidR="005D698E" w:rsidRPr="00E07158" w14:paraId="4F362224" w14:textId="77777777" w:rsidTr="00B30D1D">
        <w:trPr>
          <w:cantSplit/>
          <w:trHeight w:val="1790"/>
        </w:trPr>
        <w:tc>
          <w:tcPr>
            <w:tcW w:w="802" w:type="dxa"/>
            <w:textDirection w:val="btLr"/>
            <w:vAlign w:val="center"/>
          </w:tcPr>
          <w:p w14:paraId="39A4CDBE" w14:textId="77777777" w:rsidR="005D698E" w:rsidRPr="00E07158" w:rsidRDefault="005D698E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</w:rPr>
            </w:pPr>
            <w:r w:rsidRPr="00E07158">
              <w:rPr>
                <w:rFonts w:ascii="Calibri" w:eastAsia="Times New Roman" w:hAnsi="Calibri" w:cs="Times New Roman"/>
                <w:color w:val="202020"/>
                <w:sz w:val="32"/>
              </w:rPr>
              <w:t>FOCUS</w:t>
            </w:r>
          </w:p>
        </w:tc>
        <w:tc>
          <w:tcPr>
            <w:tcW w:w="4616" w:type="dxa"/>
            <w:vAlign w:val="center"/>
          </w:tcPr>
          <w:p w14:paraId="0275B9E2" w14:textId="77777777" w:rsidR="005D698E" w:rsidRPr="00E07158" w:rsidRDefault="005D698E" w:rsidP="00B30D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FF0000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b/>
                <w:color w:val="FF0000"/>
                <w:szCs w:val="20"/>
              </w:rPr>
              <w:t>Introduce a topic</w:t>
            </w:r>
          </w:p>
          <w:p w14:paraId="7968CDFE" w14:textId="77777777" w:rsidR="005D698E" w:rsidRPr="00E07158" w:rsidRDefault="005D698E" w:rsidP="00B30D1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color w:val="FF0000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b/>
                <w:color w:val="FF0000"/>
                <w:szCs w:val="20"/>
              </w:rPr>
              <w:t>Organize complex ideas, concepts, and information to make important connections and distinctions</w:t>
            </w:r>
          </w:p>
        </w:tc>
        <w:tc>
          <w:tcPr>
            <w:tcW w:w="4410" w:type="dxa"/>
            <w:vAlign w:val="center"/>
          </w:tcPr>
          <w:p w14:paraId="44B380A3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color w:val="0000FF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0000FF"/>
                <w:szCs w:val="20"/>
              </w:rPr>
              <w:t>When useful to aiding comprehension, include</w:t>
            </w:r>
          </w:p>
          <w:p w14:paraId="355AC542" w14:textId="77777777" w:rsidR="005D698E" w:rsidRPr="00E07158" w:rsidRDefault="005D698E" w:rsidP="005D698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FF"/>
                <w:szCs w:val="20"/>
              </w:rPr>
            </w:pPr>
            <w:proofErr w:type="gramStart"/>
            <w:r w:rsidRPr="00E07158">
              <w:rPr>
                <w:rFonts w:ascii="Calibri" w:eastAsia="Times New Roman" w:hAnsi="Calibri" w:cs="Times New Roman"/>
                <w:color w:val="0000FF"/>
                <w:szCs w:val="20"/>
              </w:rPr>
              <w:t>formatting</w:t>
            </w:r>
            <w:proofErr w:type="gramEnd"/>
            <w:r w:rsidRPr="00E07158">
              <w:rPr>
                <w:rFonts w:ascii="Calibri" w:eastAsia="Times New Roman" w:hAnsi="Calibri" w:cs="Times New Roman"/>
                <w:color w:val="0000FF"/>
                <w:szCs w:val="20"/>
              </w:rPr>
              <w:t xml:space="preserve"> (e.g., headings) </w:t>
            </w:r>
          </w:p>
          <w:p w14:paraId="764E38DC" w14:textId="77777777" w:rsidR="005D698E" w:rsidRPr="00E07158" w:rsidRDefault="005D698E" w:rsidP="005D698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FF"/>
                <w:szCs w:val="20"/>
              </w:rPr>
            </w:pPr>
            <w:proofErr w:type="gramStart"/>
            <w:r w:rsidRPr="00E07158">
              <w:rPr>
                <w:rFonts w:ascii="Calibri" w:eastAsia="Times New Roman" w:hAnsi="Calibri" w:cs="Times New Roman"/>
                <w:color w:val="0000FF"/>
                <w:szCs w:val="20"/>
              </w:rPr>
              <w:t>graphics</w:t>
            </w:r>
            <w:proofErr w:type="gramEnd"/>
            <w:r w:rsidRPr="00E07158">
              <w:rPr>
                <w:rFonts w:ascii="Calibri" w:eastAsia="Times New Roman" w:hAnsi="Calibri" w:cs="Times New Roman"/>
                <w:color w:val="0000FF"/>
                <w:szCs w:val="20"/>
              </w:rPr>
              <w:t xml:space="preserve"> (e.g., figures, tables)</w:t>
            </w:r>
          </w:p>
        </w:tc>
        <w:tc>
          <w:tcPr>
            <w:tcW w:w="4822" w:type="dxa"/>
            <w:vAlign w:val="center"/>
          </w:tcPr>
          <w:p w14:paraId="31E83F7E" w14:textId="77777777" w:rsidR="005D698E" w:rsidRPr="00E07158" w:rsidRDefault="005D698E" w:rsidP="005D698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1D9B5C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Organize a complex ideas, concepts, and information </w:t>
            </w:r>
            <w:r w:rsidRPr="00E07158">
              <w:rPr>
                <w:rFonts w:ascii="Calibri" w:eastAsia="Times New Roman" w:hAnsi="Calibri" w:cs="Times New Roman"/>
                <w:b/>
                <w:color w:val="1D9B5C"/>
                <w:szCs w:val="20"/>
              </w:rPr>
              <w:t>so that each new element builds on that which precedes it to create a unified whole.</w:t>
            </w:r>
          </w:p>
          <w:p w14:paraId="35D88A15" w14:textId="77777777" w:rsidR="005D698E" w:rsidRPr="00E07158" w:rsidRDefault="005D698E" w:rsidP="005D698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1D9B5C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When useful in aiding comprehension, </w:t>
            </w:r>
            <w:r w:rsidRPr="00E07158">
              <w:rPr>
                <w:rFonts w:ascii="Calibri" w:eastAsia="Times New Roman" w:hAnsi="Calibri" w:cs="Times New Roman"/>
                <w:b/>
                <w:color w:val="1D9B5C"/>
                <w:szCs w:val="20"/>
              </w:rPr>
              <w:t>include multimedia elements</w:t>
            </w:r>
          </w:p>
        </w:tc>
      </w:tr>
      <w:tr w:rsidR="005D698E" w:rsidRPr="00E07158" w14:paraId="1F6D6765" w14:textId="77777777" w:rsidTr="00B30D1D">
        <w:trPr>
          <w:cantSplit/>
          <w:trHeight w:val="2160"/>
        </w:trPr>
        <w:tc>
          <w:tcPr>
            <w:tcW w:w="802" w:type="dxa"/>
            <w:textDirection w:val="btLr"/>
            <w:vAlign w:val="center"/>
          </w:tcPr>
          <w:p w14:paraId="6AC8A919" w14:textId="77777777" w:rsidR="005D698E" w:rsidRPr="00E07158" w:rsidRDefault="005D698E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</w:rPr>
            </w:pPr>
            <w:r w:rsidRPr="00E07158">
              <w:rPr>
                <w:rFonts w:ascii="Calibri" w:eastAsia="Times New Roman" w:hAnsi="Calibri" w:cs="Times New Roman"/>
                <w:color w:val="202020"/>
                <w:sz w:val="32"/>
              </w:rPr>
              <w:t>DEVELOPMENT</w:t>
            </w:r>
          </w:p>
        </w:tc>
        <w:tc>
          <w:tcPr>
            <w:tcW w:w="4616" w:type="dxa"/>
            <w:vAlign w:val="center"/>
          </w:tcPr>
          <w:p w14:paraId="2F0C251C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FF0000"/>
                <w:szCs w:val="20"/>
              </w:rPr>
              <w:t>Develop the topic with well-chosen, relevant, and sufficient</w:t>
            </w:r>
          </w:p>
          <w:p w14:paraId="7FF874EA" w14:textId="77777777" w:rsidR="005D698E" w:rsidRPr="00E07158" w:rsidRDefault="005D698E" w:rsidP="005D698E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proofErr w:type="gramStart"/>
            <w:r w:rsidRPr="00E07158">
              <w:rPr>
                <w:rFonts w:ascii="Calibri" w:eastAsia="Times New Roman" w:hAnsi="Calibri" w:cs="Times New Roman"/>
                <w:color w:val="FF0000"/>
                <w:szCs w:val="20"/>
              </w:rPr>
              <w:t>facts</w:t>
            </w:r>
            <w:proofErr w:type="gramEnd"/>
          </w:p>
          <w:p w14:paraId="79AA3BBA" w14:textId="77777777" w:rsidR="005D698E" w:rsidRPr="00E07158" w:rsidRDefault="005D698E" w:rsidP="005D698E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proofErr w:type="gramStart"/>
            <w:r w:rsidRPr="00E07158">
              <w:rPr>
                <w:rFonts w:ascii="Calibri" w:eastAsia="Times New Roman" w:hAnsi="Calibri" w:cs="Times New Roman"/>
                <w:color w:val="FF0000"/>
                <w:szCs w:val="20"/>
              </w:rPr>
              <w:t>concrete</w:t>
            </w:r>
            <w:proofErr w:type="gramEnd"/>
            <w:r w:rsidRPr="00E07158">
              <w:rPr>
                <w:rFonts w:ascii="Calibri" w:eastAsia="Times New Roman" w:hAnsi="Calibri" w:cs="Times New Roman"/>
                <w:color w:val="FF0000"/>
                <w:szCs w:val="20"/>
              </w:rPr>
              <w:t xml:space="preserve"> details</w:t>
            </w:r>
          </w:p>
          <w:p w14:paraId="12C23F31" w14:textId="77777777" w:rsidR="005D698E" w:rsidRPr="00E07158" w:rsidRDefault="005D698E" w:rsidP="005D698E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proofErr w:type="gramStart"/>
            <w:r w:rsidRPr="00E07158">
              <w:rPr>
                <w:rFonts w:ascii="Calibri" w:eastAsia="Times New Roman" w:hAnsi="Calibri" w:cs="Times New Roman"/>
                <w:color w:val="FF0000"/>
                <w:szCs w:val="20"/>
              </w:rPr>
              <w:t>quotations</w:t>
            </w:r>
            <w:proofErr w:type="gramEnd"/>
          </w:p>
          <w:p w14:paraId="40FEEE94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color w:val="FF0000"/>
                <w:szCs w:val="20"/>
              </w:rPr>
            </w:pPr>
          </w:p>
          <w:p w14:paraId="0F136AF3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FF0000"/>
                <w:szCs w:val="20"/>
              </w:rPr>
              <w:t>Provide a concluding statement/section that follows from and supports the information or explanation presented (e.g., articulation implications or the significance of the topic).</w:t>
            </w:r>
          </w:p>
        </w:tc>
        <w:tc>
          <w:tcPr>
            <w:tcW w:w="4410" w:type="dxa"/>
            <w:vAlign w:val="center"/>
          </w:tcPr>
          <w:p w14:paraId="76FAB52E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color w:val="0000FF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0000FF"/>
                <w:szCs w:val="20"/>
              </w:rPr>
              <w:t>Develop the topic with well-chosen, relevant, and sufficient</w:t>
            </w:r>
          </w:p>
          <w:p w14:paraId="0B059BCD" w14:textId="77777777" w:rsidR="005D698E" w:rsidRPr="00E07158" w:rsidRDefault="005D698E" w:rsidP="005D698E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color w:val="0000FF"/>
                <w:szCs w:val="20"/>
              </w:rPr>
            </w:pPr>
            <w:proofErr w:type="gramStart"/>
            <w:r w:rsidRPr="00E07158">
              <w:rPr>
                <w:rFonts w:ascii="Calibri" w:eastAsia="Times New Roman" w:hAnsi="Calibri" w:cs="Times New Roman"/>
                <w:b/>
                <w:color w:val="0000FF"/>
                <w:szCs w:val="20"/>
              </w:rPr>
              <w:t>extended</w:t>
            </w:r>
            <w:proofErr w:type="gramEnd"/>
            <w:r w:rsidRPr="00E07158">
              <w:rPr>
                <w:rFonts w:ascii="Calibri" w:eastAsia="Times New Roman" w:hAnsi="Calibri" w:cs="Times New Roman"/>
                <w:b/>
                <w:color w:val="0000FF"/>
                <w:szCs w:val="20"/>
              </w:rPr>
              <w:t xml:space="preserve"> definitions</w:t>
            </w:r>
          </w:p>
          <w:p w14:paraId="7136C523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color w:val="0000FF"/>
                <w:szCs w:val="20"/>
              </w:rPr>
            </w:pPr>
          </w:p>
          <w:p w14:paraId="5D35BC5C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color w:val="0000FF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0000FF"/>
                <w:szCs w:val="20"/>
              </w:rPr>
              <w:t>Provide a concluding statement/section that follows from and supports the information or explanation presented (e.g., articulation implications or the significance of the topic).</w:t>
            </w:r>
          </w:p>
        </w:tc>
        <w:tc>
          <w:tcPr>
            <w:tcW w:w="4822" w:type="dxa"/>
            <w:vAlign w:val="center"/>
          </w:tcPr>
          <w:p w14:paraId="7187FDF2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b/>
                <w:color w:val="1D9B5C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Develop the topic </w:t>
            </w:r>
            <w:r w:rsidRPr="00E07158">
              <w:rPr>
                <w:rFonts w:ascii="Calibri" w:eastAsia="Times New Roman" w:hAnsi="Calibri" w:cs="Times New Roman"/>
                <w:b/>
                <w:color w:val="1D9B5C"/>
                <w:szCs w:val="20"/>
              </w:rPr>
              <w:t>thoroughly by selecting the most significant and relevant</w:t>
            </w:r>
            <w:r w:rsidRPr="00E07158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 facts, extended definitions, concrete details, quotations, or </w:t>
            </w:r>
            <w:r w:rsidRPr="00E07158">
              <w:rPr>
                <w:rFonts w:ascii="Calibri" w:eastAsia="Times New Roman" w:hAnsi="Calibri" w:cs="Times New Roman"/>
                <w:b/>
                <w:color w:val="1D9B5C"/>
                <w:szCs w:val="20"/>
              </w:rPr>
              <w:t>other information and examples appropriate to the audience’s knowledge of the topic.</w:t>
            </w:r>
          </w:p>
          <w:p w14:paraId="092615AB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color w:val="1D9B5C"/>
                <w:szCs w:val="20"/>
              </w:rPr>
            </w:pPr>
          </w:p>
          <w:p w14:paraId="1519F234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color w:val="1D9B5C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1D9B5C"/>
                <w:szCs w:val="20"/>
              </w:rPr>
              <w:t>Provide a concluding statement/section that follows from and supports the information or explanation presented (e.g., articulation implications or the significance of the topic).</w:t>
            </w:r>
          </w:p>
        </w:tc>
      </w:tr>
      <w:tr w:rsidR="005D698E" w:rsidRPr="00E07158" w14:paraId="6EFD363E" w14:textId="77777777" w:rsidTr="00B30D1D">
        <w:trPr>
          <w:cantSplit/>
          <w:trHeight w:val="1691"/>
        </w:trPr>
        <w:tc>
          <w:tcPr>
            <w:tcW w:w="802" w:type="dxa"/>
            <w:textDirection w:val="btLr"/>
            <w:vAlign w:val="center"/>
          </w:tcPr>
          <w:p w14:paraId="43245180" w14:textId="77777777" w:rsidR="005D698E" w:rsidRPr="00E07158" w:rsidRDefault="005D698E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</w:rPr>
            </w:pPr>
            <w:r w:rsidRPr="00E07158">
              <w:rPr>
                <w:rFonts w:ascii="Calibri" w:eastAsia="Times New Roman" w:hAnsi="Calibri" w:cs="Times New Roman"/>
                <w:color w:val="202020"/>
                <w:sz w:val="32"/>
              </w:rPr>
              <w:t>COHESION</w:t>
            </w:r>
          </w:p>
        </w:tc>
        <w:tc>
          <w:tcPr>
            <w:tcW w:w="4616" w:type="dxa"/>
            <w:vAlign w:val="center"/>
          </w:tcPr>
          <w:p w14:paraId="63578419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FF0000"/>
                <w:szCs w:val="20"/>
              </w:rPr>
              <w:t>Use appropriate and varied transitions to link the major sections of the text, create cohesion, and clarify the relationships among complex ideas and concepts.</w:t>
            </w:r>
          </w:p>
        </w:tc>
        <w:tc>
          <w:tcPr>
            <w:tcW w:w="4410" w:type="dxa"/>
            <w:vAlign w:val="center"/>
          </w:tcPr>
          <w:p w14:paraId="2F73A2CD" w14:textId="77777777" w:rsidR="005D698E" w:rsidRPr="00E07158" w:rsidRDefault="005D698E" w:rsidP="00B30D1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FF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0000FF"/>
                <w:szCs w:val="20"/>
              </w:rPr>
              <w:t>Use appropriate and varied transitions to link the major sections of the text, create cohesion, and clarify the relationships among complex ideas and concepts.</w:t>
            </w:r>
          </w:p>
        </w:tc>
        <w:tc>
          <w:tcPr>
            <w:tcW w:w="4822" w:type="dxa"/>
            <w:vAlign w:val="center"/>
          </w:tcPr>
          <w:p w14:paraId="023965A6" w14:textId="77777777" w:rsidR="005D698E" w:rsidRPr="00E07158" w:rsidRDefault="005D698E" w:rsidP="00B30D1D">
            <w:pPr>
              <w:rPr>
                <w:rFonts w:ascii="Calibri" w:eastAsia="Times New Roman" w:hAnsi="Calibri" w:cs="Times New Roman"/>
                <w:color w:val="1D9B5C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Use appropriate and varied transitions </w:t>
            </w:r>
            <w:r w:rsidRPr="00E07158">
              <w:rPr>
                <w:rFonts w:ascii="Calibri" w:eastAsia="Times New Roman" w:hAnsi="Calibri" w:cs="Times New Roman"/>
                <w:b/>
                <w:color w:val="1D9B5C"/>
                <w:szCs w:val="20"/>
              </w:rPr>
              <w:t>and syntax</w:t>
            </w:r>
            <w:r w:rsidRPr="00E07158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 to link the major sections of the text, create cohesion, and clarify the relationships among complex ideas and concepts.</w:t>
            </w:r>
          </w:p>
        </w:tc>
      </w:tr>
      <w:tr w:rsidR="005D698E" w:rsidRPr="00E07158" w14:paraId="20571749" w14:textId="77777777" w:rsidTr="00B30D1D">
        <w:trPr>
          <w:cantSplit/>
          <w:trHeight w:val="1440"/>
        </w:trPr>
        <w:tc>
          <w:tcPr>
            <w:tcW w:w="802" w:type="dxa"/>
            <w:textDirection w:val="btLr"/>
            <w:vAlign w:val="center"/>
          </w:tcPr>
          <w:p w14:paraId="0316D76C" w14:textId="77777777" w:rsidR="005D698E" w:rsidRPr="00E07158" w:rsidRDefault="005D698E" w:rsidP="00B30D1D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202020"/>
              </w:rPr>
            </w:pPr>
            <w:r w:rsidRPr="00E07158">
              <w:rPr>
                <w:rFonts w:ascii="Calibri" w:eastAsia="Times New Roman" w:hAnsi="Calibri" w:cs="Times New Roman"/>
                <w:color w:val="202020"/>
                <w:sz w:val="24"/>
              </w:rPr>
              <w:t>LANGUAGE &amp; STYLE</w:t>
            </w:r>
          </w:p>
        </w:tc>
        <w:tc>
          <w:tcPr>
            <w:tcW w:w="4616" w:type="dxa"/>
            <w:vAlign w:val="center"/>
          </w:tcPr>
          <w:p w14:paraId="1E530E32" w14:textId="77777777" w:rsidR="005D698E" w:rsidRPr="00E07158" w:rsidRDefault="005D698E" w:rsidP="00B30D1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FF0000"/>
                <w:szCs w:val="20"/>
              </w:rPr>
              <w:t>Use precise language to manage the complexity of the topic.</w:t>
            </w:r>
            <w:r w:rsidRPr="00E07158">
              <w:rPr>
                <w:rFonts w:ascii="Calibri" w:eastAsia="Times New Roman" w:hAnsi="Calibri" w:cs="Times New Roman"/>
                <w:color w:val="FF0000"/>
                <w:szCs w:val="20"/>
              </w:rPr>
              <w:br/>
            </w:r>
          </w:p>
          <w:p w14:paraId="73546456" w14:textId="77777777" w:rsidR="005D698E" w:rsidRPr="00E07158" w:rsidRDefault="005D698E" w:rsidP="00B30D1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  <w:color w:val="FF0000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FF0000"/>
                <w:szCs w:val="20"/>
              </w:rPr>
              <w:t>Establish and maintain a formal style and objective tone while attending to the norms and conventions of the discipline in which they’re writing.</w:t>
            </w:r>
          </w:p>
        </w:tc>
        <w:tc>
          <w:tcPr>
            <w:tcW w:w="4410" w:type="dxa"/>
          </w:tcPr>
          <w:p w14:paraId="079A35BA" w14:textId="77777777" w:rsidR="005D698E" w:rsidRPr="00E07158" w:rsidRDefault="005D698E" w:rsidP="00B30D1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  <w:color w:val="3366FF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3366FF"/>
                <w:szCs w:val="20"/>
              </w:rPr>
              <w:t xml:space="preserve">Use precise language </w:t>
            </w:r>
            <w:r w:rsidRPr="00E07158">
              <w:rPr>
                <w:rFonts w:ascii="Calibri" w:eastAsia="Times New Roman" w:hAnsi="Calibri" w:cs="Times New Roman"/>
                <w:b/>
                <w:color w:val="3366FF"/>
                <w:szCs w:val="20"/>
              </w:rPr>
              <w:t xml:space="preserve">and domain-specific vocabulary </w:t>
            </w:r>
            <w:r w:rsidRPr="00E07158">
              <w:rPr>
                <w:rFonts w:ascii="Calibri" w:eastAsia="Times New Roman" w:hAnsi="Calibri" w:cs="Times New Roman"/>
                <w:color w:val="3366FF"/>
                <w:szCs w:val="20"/>
              </w:rPr>
              <w:t>to manage the complexity of the topic.</w:t>
            </w:r>
            <w:r w:rsidRPr="00E07158">
              <w:rPr>
                <w:rFonts w:ascii="Calibri" w:eastAsia="Times New Roman" w:hAnsi="Calibri" w:cs="Times New Roman"/>
                <w:color w:val="3366FF"/>
                <w:szCs w:val="20"/>
              </w:rPr>
              <w:br/>
            </w:r>
          </w:p>
          <w:p w14:paraId="420BC510" w14:textId="77777777" w:rsidR="005D698E" w:rsidRPr="00E07158" w:rsidRDefault="005D698E" w:rsidP="00B30D1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  <w:color w:val="0000FF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3366FF"/>
                <w:szCs w:val="20"/>
              </w:rPr>
              <w:t>Establish and maintain a formal style and objective tone while attending to the norms and conventions of the discipline in which they’re writing.</w:t>
            </w:r>
          </w:p>
        </w:tc>
        <w:tc>
          <w:tcPr>
            <w:tcW w:w="4822" w:type="dxa"/>
          </w:tcPr>
          <w:p w14:paraId="5893BBE5" w14:textId="77777777" w:rsidR="005D698E" w:rsidRPr="00E07158" w:rsidRDefault="005D698E" w:rsidP="00B30D1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  <w:color w:val="1D9B5C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1D9B5C"/>
                <w:szCs w:val="20"/>
              </w:rPr>
              <w:t xml:space="preserve">Use precise language, domain-specific vocabulary, </w:t>
            </w:r>
            <w:r w:rsidRPr="00E07158">
              <w:rPr>
                <w:rFonts w:ascii="Calibri" w:eastAsia="Times New Roman" w:hAnsi="Calibri" w:cs="Times New Roman"/>
                <w:b/>
                <w:color w:val="1D9B5C"/>
                <w:szCs w:val="20"/>
              </w:rPr>
              <w:t>and techniques such as metaphor, simile, and analogy to manage the complexity of the topic</w:t>
            </w:r>
            <w:r w:rsidRPr="00E07158">
              <w:rPr>
                <w:rFonts w:ascii="Calibri" w:eastAsia="Times New Roman" w:hAnsi="Calibri" w:cs="Times New Roman"/>
                <w:color w:val="1D9B5C"/>
                <w:szCs w:val="20"/>
              </w:rPr>
              <w:t>.</w:t>
            </w:r>
          </w:p>
          <w:p w14:paraId="369C2C2A" w14:textId="77777777" w:rsidR="005D698E" w:rsidRPr="00E07158" w:rsidRDefault="005D698E" w:rsidP="00B30D1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  <w:color w:val="1D9B5C"/>
                <w:szCs w:val="20"/>
              </w:rPr>
            </w:pPr>
            <w:r w:rsidRPr="00E07158">
              <w:rPr>
                <w:rFonts w:ascii="Calibri" w:eastAsia="Times New Roman" w:hAnsi="Calibri" w:cs="Times New Roman"/>
                <w:color w:val="1D9B5C"/>
                <w:szCs w:val="20"/>
              </w:rPr>
              <w:t>Establish and maintain a formal style and objective tone while attending to the norms and conventions of the discipline in which they’re writing.</w:t>
            </w:r>
          </w:p>
        </w:tc>
      </w:tr>
    </w:tbl>
    <w:p w14:paraId="4824FEB2" w14:textId="77777777" w:rsidR="003F5854" w:rsidRDefault="003F5854"/>
    <w:p w14:paraId="4E4BCED3" w14:textId="77777777" w:rsidR="00910F7E" w:rsidRPr="00E07158" w:rsidRDefault="00910F7E" w:rsidP="00910F7E">
      <w:pPr>
        <w:jc w:val="center"/>
        <w:rPr>
          <w:rFonts w:ascii="Calibri" w:eastAsia="Times New Roman" w:hAnsi="Calibri" w:cs="Times New Roman"/>
          <w:color w:val="202020"/>
        </w:rPr>
      </w:pPr>
      <w:r w:rsidRPr="00E07158">
        <w:rPr>
          <w:rFonts w:ascii="Calibri" w:eastAsia="Times New Roman" w:hAnsi="Calibri" w:cs="Times New Roman"/>
          <w:color w:val="202020"/>
        </w:rPr>
        <w:t xml:space="preserve">Sample informative/explanatory prompts and annotated student responses can be found online at Achieve the Core: </w:t>
      </w:r>
      <w:hyperlink r:id="rId6" w:history="1">
        <w:r w:rsidRPr="00E07158">
          <w:rPr>
            <w:rStyle w:val="Hyperlink"/>
            <w:rFonts w:ascii="Calibri" w:eastAsia="Times New Roman" w:hAnsi="Calibri" w:cs="Times New Roman"/>
          </w:rPr>
          <w:t>http://achievethecore.org/page/504/common-core-informative-explanatory-writing-list-pg</w:t>
        </w:r>
      </w:hyperlink>
    </w:p>
    <w:p w14:paraId="4D4A5E87" w14:textId="77777777" w:rsidR="00910F7E" w:rsidRDefault="00910F7E">
      <w:bookmarkStart w:id="0" w:name="_GoBack"/>
      <w:bookmarkEnd w:id="0"/>
    </w:p>
    <w:sectPr w:rsidR="00910F7E" w:rsidSect="005D698E">
      <w:pgSz w:w="15840" w:h="12240" w:orient="landscape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F56"/>
    <w:multiLevelType w:val="hybridMultilevel"/>
    <w:tmpl w:val="F8B01C3C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C5095"/>
    <w:multiLevelType w:val="hybridMultilevel"/>
    <w:tmpl w:val="2208E21A"/>
    <w:lvl w:ilvl="0" w:tplc="038C5F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D4C55"/>
    <w:multiLevelType w:val="hybridMultilevel"/>
    <w:tmpl w:val="54B06CD4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B4F1A"/>
    <w:multiLevelType w:val="hybridMultilevel"/>
    <w:tmpl w:val="DB420468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935B4"/>
    <w:multiLevelType w:val="hybridMultilevel"/>
    <w:tmpl w:val="87925C64"/>
    <w:lvl w:ilvl="0" w:tplc="038C5F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8E"/>
    <w:rsid w:val="003F5854"/>
    <w:rsid w:val="005D698E"/>
    <w:rsid w:val="007935FB"/>
    <w:rsid w:val="009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DB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8E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98E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8E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98E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hievethecore.org/page/504/common-core-informative-explanatory-writing-list-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Macintosh Word</Application>
  <DocSecurity>0</DocSecurity>
  <Lines>23</Lines>
  <Paragraphs>6</Paragraphs>
  <ScaleCrop>false</ScaleCrop>
  <Company>TOWNSHIP HIGH SCHOOL DISTRICT 211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Krause</dc:creator>
  <cp:keywords/>
  <dc:description/>
  <cp:lastModifiedBy>Jen Krause</cp:lastModifiedBy>
  <cp:revision>2</cp:revision>
  <dcterms:created xsi:type="dcterms:W3CDTF">2014-06-23T00:40:00Z</dcterms:created>
  <dcterms:modified xsi:type="dcterms:W3CDTF">2014-06-23T00:41:00Z</dcterms:modified>
</cp:coreProperties>
</file>