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0530"/>
      </w:tblGrid>
      <w:tr w:rsidR="0016704F" w:rsidRPr="000477C6" w:rsidTr="00B30D1D">
        <w:tc>
          <w:tcPr>
            <w:tcW w:w="4158" w:type="dxa"/>
            <w:vAlign w:val="center"/>
          </w:tcPr>
          <w:p w:rsidR="0016704F" w:rsidRPr="000477C6" w:rsidRDefault="0016704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4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202020"/>
                <w:sz w:val="40"/>
              </w:rPr>
              <w:t>CCSS ARGUMENTATIVE</w:t>
            </w:r>
          </w:p>
        </w:tc>
        <w:tc>
          <w:tcPr>
            <w:tcW w:w="10530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202020"/>
              </w:rPr>
            </w:pPr>
            <w:r w:rsidRPr="000477C6">
              <w:rPr>
                <w:rFonts w:ascii="Calibri" w:eastAsia="Times New Roman" w:hAnsi="Calibri" w:cs="Times New Roman"/>
                <w:color w:val="202020"/>
                <w:sz w:val="24"/>
              </w:rPr>
              <w:t xml:space="preserve">Write </w:t>
            </w:r>
            <w:r w:rsidRPr="000477C6">
              <w:rPr>
                <w:rFonts w:ascii="Calibri" w:eastAsia="Times New Roman" w:hAnsi="Calibri" w:cs="Times New Roman"/>
                <w:b/>
                <w:color w:val="202020"/>
                <w:sz w:val="24"/>
              </w:rPr>
              <w:t>ARGUMENTS</w:t>
            </w:r>
            <w:r w:rsidRPr="000477C6">
              <w:rPr>
                <w:rFonts w:ascii="Calibri" w:eastAsia="Times New Roman" w:hAnsi="Calibri" w:cs="Times New Roman"/>
                <w:color w:val="202020"/>
                <w:sz w:val="24"/>
              </w:rPr>
              <w:t xml:space="preserve"> to support claims in an analysis of substantive topics or texts using valid reasoning and relevant and sufficient evidence.</w:t>
            </w:r>
          </w:p>
        </w:tc>
      </w:tr>
    </w:tbl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</w:rPr>
      </w:pPr>
    </w:p>
    <w:tbl>
      <w:tblPr>
        <w:tblStyle w:val="TableGrid"/>
        <w:tblW w:w="14650" w:type="dxa"/>
        <w:tblLayout w:type="fixed"/>
        <w:tblLook w:val="04A0" w:firstRow="1" w:lastRow="0" w:firstColumn="1" w:lastColumn="0" w:noHBand="0" w:noVBand="1"/>
      </w:tblPr>
      <w:tblGrid>
        <w:gridCol w:w="802"/>
        <w:gridCol w:w="4616"/>
        <w:gridCol w:w="4410"/>
        <w:gridCol w:w="4822"/>
      </w:tblGrid>
      <w:tr w:rsidR="0016704F" w:rsidRPr="000477C6" w:rsidTr="00B30D1D">
        <w:trPr>
          <w:cantSplit/>
          <w:trHeight w:val="242"/>
        </w:trPr>
        <w:tc>
          <w:tcPr>
            <w:tcW w:w="802" w:type="dxa"/>
            <w:textDirection w:val="btLr"/>
            <w:vAlign w:val="center"/>
          </w:tcPr>
          <w:p w:rsidR="0016704F" w:rsidRPr="000477C6" w:rsidRDefault="0016704F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4"/>
              </w:rPr>
            </w:pPr>
          </w:p>
        </w:tc>
        <w:tc>
          <w:tcPr>
            <w:tcW w:w="4616" w:type="dxa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  <w:t>Grade 9</w:t>
            </w:r>
          </w:p>
        </w:tc>
        <w:tc>
          <w:tcPr>
            <w:tcW w:w="4410" w:type="dxa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</w:rPr>
              <w:t>Grade 10</w:t>
            </w:r>
            <w:r w:rsidRPr="000477C6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 xml:space="preserve">: </w:t>
            </w:r>
            <w:r w:rsidRPr="000477C6">
              <w:rPr>
                <w:rFonts w:ascii="Calibri" w:eastAsia="Times New Roman" w:hAnsi="Calibri" w:cs="Times New Roman"/>
                <w:color w:val="0000FF"/>
                <w:sz w:val="20"/>
                <w:szCs w:val="24"/>
              </w:rPr>
              <w:t>everything in Grade 9, plus below</w:t>
            </w:r>
          </w:p>
        </w:tc>
        <w:tc>
          <w:tcPr>
            <w:tcW w:w="4822" w:type="dxa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b/>
                <w:color w:val="1D9B5C"/>
                <w:sz w:val="24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1D9B5C"/>
                <w:sz w:val="24"/>
                <w:szCs w:val="20"/>
              </w:rPr>
              <w:t xml:space="preserve">Grade 11-12:  </w:t>
            </w:r>
            <w:r w:rsidRPr="000477C6">
              <w:rPr>
                <w:rFonts w:ascii="Calibri" w:eastAsia="Times New Roman" w:hAnsi="Calibri" w:cs="Times New Roman"/>
                <w:color w:val="1D9B5C"/>
                <w:sz w:val="20"/>
                <w:szCs w:val="20"/>
              </w:rPr>
              <w:t>everything in Grade 9 &amp; 10, plus below</w:t>
            </w:r>
          </w:p>
        </w:tc>
      </w:tr>
      <w:tr w:rsidR="0016704F" w:rsidRPr="000477C6" w:rsidTr="00B30D1D">
        <w:trPr>
          <w:cantSplit/>
          <w:trHeight w:val="1628"/>
        </w:trPr>
        <w:tc>
          <w:tcPr>
            <w:tcW w:w="802" w:type="dxa"/>
            <w:textDirection w:val="btLr"/>
            <w:vAlign w:val="center"/>
          </w:tcPr>
          <w:p w:rsidR="0016704F" w:rsidRPr="000477C6" w:rsidRDefault="0016704F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0477C6">
              <w:rPr>
                <w:rFonts w:ascii="Calibri" w:eastAsia="Times New Roman" w:hAnsi="Calibri" w:cs="Times New Roman"/>
                <w:color w:val="202020"/>
                <w:sz w:val="32"/>
              </w:rPr>
              <w:t>FOCUS</w:t>
            </w:r>
          </w:p>
        </w:tc>
        <w:tc>
          <w:tcPr>
            <w:tcW w:w="4616" w:type="dxa"/>
            <w:vAlign w:val="center"/>
          </w:tcPr>
          <w:p w:rsidR="0016704F" w:rsidRPr="000477C6" w:rsidRDefault="0016704F" w:rsidP="00B30D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FF0000"/>
                <w:szCs w:val="20"/>
              </w:rPr>
              <w:t>Introduce a topic</w:t>
            </w:r>
          </w:p>
          <w:p w:rsidR="0016704F" w:rsidRPr="000477C6" w:rsidRDefault="0016704F" w:rsidP="00B30D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b/>
                <w:color w:val="FF0000"/>
                <w:szCs w:val="20"/>
              </w:rPr>
              <w:t>Organize complex ideas, concepts, and information to make important connections and distinctions</w:t>
            </w:r>
          </w:p>
        </w:tc>
        <w:tc>
          <w:tcPr>
            <w:tcW w:w="4410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When useful to aiding comprehension, include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formatting</w:t>
            </w:r>
            <w:proofErr w:type="gramEnd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 (e.g., headings) 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graphics</w:t>
            </w:r>
            <w:proofErr w:type="gramEnd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 (e.g., figures, tables)</w:t>
            </w:r>
          </w:p>
        </w:tc>
        <w:tc>
          <w:tcPr>
            <w:tcW w:w="4822" w:type="dxa"/>
            <w:vAlign w:val="center"/>
          </w:tcPr>
          <w:p w:rsidR="0016704F" w:rsidRPr="000477C6" w:rsidRDefault="0016704F" w:rsidP="001670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Organize a complex ideas, concepts, and information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so that each new element builds on that which precedes it to create a unified whole.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When useful in aiding comprehension,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include multimedia elements</w:t>
            </w:r>
          </w:p>
        </w:tc>
      </w:tr>
      <w:tr w:rsidR="0016704F" w:rsidRPr="000477C6" w:rsidTr="00B30D1D">
        <w:trPr>
          <w:cantSplit/>
          <w:trHeight w:val="2160"/>
        </w:trPr>
        <w:tc>
          <w:tcPr>
            <w:tcW w:w="802" w:type="dxa"/>
            <w:textDirection w:val="btLr"/>
            <w:vAlign w:val="center"/>
          </w:tcPr>
          <w:p w:rsidR="0016704F" w:rsidRPr="000477C6" w:rsidRDefault="0016704F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0477C6">
              <w:rPr>
                <w:rFonts w:ascii="Calibri" w:eastAsia="Times New Roman" w:hAnsi="Calibri" w:cs="Times New Roman"/>
                <w:color w:val="202020"/>
                <w:sz w:val="32"/>
              </w:rPr>
              <w:t>DEVELOPMENT</w:t>
            </w:r>
          </w:p>
        </w:tc>
        <w:tc>
          <w:tcPr>
            <w:tcW w:w="4616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Develop the topic (and support claim, counter-claim, and reasons) with well-chosen, relevant, and sufficient EVIDENCE: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facts</w:t>
            </w:r>
            <w:proofErr w:type="gramEnd"/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concrete</w:t>
            </w:r>
            <w:proofErr w:type="gramEnd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 xml:space="preserve"> details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quotations</w:t>
            </w:r>
            <w:proofErr w:type="gramEnd"/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color w:val="FF0000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or</w:t>
            </w:r>
            <w:proofErr w:type="gramEnd"/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 xml:space="preserve"> other information and examples appropriate to the audience’s knowledge of the topic.</w:t>
            </w: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  <w:tc>
          <w:tcPr>
            <w:tcW w:w="4410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Develop the topic </w:t>
            </w:r>
            <w:r w:rsidRPr="000477C6">
              <w:rPr>
                <w:rFonts w:ascii="Calibri" w:eastAsia="Times New Roman" w:hAnsi="Calibri" w:cs="Times New Roman"/>
                <w:color w:val="3366FF"/>
                <w:szCs w:val="20"/>
              </w:rPr>
              <w:t xml:space="preserve">(and support claim, counter-claim, and reasons) </w:t>
            </w:r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with well-chosen, relevant, and sufficient EVIDENCE: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FF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b/>
                <w:color w:val="0000FF"/>
                <w:szCs w:val="20"/>
              </w:rPr>
              <w:t>extended</w:t>
            </w:r>
            <w:proofErr w:type="gramEnd"/>
            <w:r w:rsidRPr="000477C6">
              <w:rPr>
                <w:rFonts w:ascii="Calibri" w:eastAsia="Times New Roman" w:hAnsi="Calibri" w:cs="Times New Roman"/>
                <w:b/>
                <w:color w:val="0000FF"/>
                <w:szCs w:val="20"/>
              </w:rPr>
              <w:t xml:space="preserve"> definitions</w:t>
            </w:r>
          </w:p>
          <w:p w:rsidR="0016704F" w:rsidRPr="000477C6" w:rsidRDefault="0016704F" w:rsidP="001670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FF"/>
                <w:szCs w:val="20"/>
              </w:rPr>
            </w:pPr>
            <w:proofErr w:type="gramStart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or</w:t>
            </w:r>
            <w:proofErr w:type="gramEnd"/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 other information and examples appropriate to the audience’s knowledge of the topic.</w:t>
            </w: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  <w:tc>
          <w:tcPr>
            <w:tcW w:w="4822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b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Develop the topic </w:t>
            </w:r>
            <w:r w:rsidRPr="000477C6">
              <w:rPr>
                <w:rFonts w:ascii="Calibri" w:eastAsia="Times New Roman" w:hAnsi="Calibri" w:cs="Times New Roman"/>
                <w:color w:val="008000"/>
                <w:szCs w:val="20"/>
              </w:rPr>
              <w:t>(and support claim, counter-claim, and reasons)</w:t>
            </w: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 xml:space="preserve">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thoroughly by selecting the most significant and relevant</w:t>
            </w: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 facts, extended definitions, concrete details, quotations, or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other information and examples appropriate to the audience’s knowledge of the topic.</w:t>
            </w: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</w:p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</w:tr>
      <w:tr w:rsidR="0016704F" w:rsidRPr="000477C6" w:rsidTr="00B30D1D">
        <w:trPr>
          <w:cantSplit/>
          <w:trHeight w:val="1250"/>
        </w:trPr>
        <w:tc>
          <w:tcPr>
            <w:tcW w:w="802" w:type="dxa"/>
            <w:textDirection w:val="btLr"/>
            <w:vAlign w:val="center"/>
          </w:tcPr>
          <w:p w:rsidR="0016704F" w:rsidRPr="000477C6" w:rsidRDefault="0016704F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0477C6">
              <w:rPr>
                <w:rFonts w:ascii="Calibri" w:eastAsia="Times New Roman" w:hAnsi="Calibri" w:cs="Times New Roman"/>
                <w:color w:val="202020"/>
              </w:rPr>
              <w:t>COHESION</w:t>
            </w:r>
          </w:p>
        </w:tc>
        <w:tc>
          <w:tcPr>
            <w:tcW w:w="4616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Use appropriate and varied transitions to link the major sections of the text, create cohesion, and clarify the relationships among complex ideas and concepts.</w:t>
            </w:r>
          </w:p>
        </w:tc>
        <w:tc>
          <w:tcPr>
            <w:tcW w:w="4410" w:type="dxa"/>
            <w:vAlign w:val="center"/>
          </w:tcPr>
          <w:p w:rsidR="0016704F" w:rsidRPr="000477C6" w:rsidRDefault="0016704F" w:rsidP="00B30D1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0000FF"/>
                <w:szCs w:val="20"/>
              </w:rPr>
              <w:t>Use appropriate and varied transitions to link the major sections of the text, create cohesion, and clarify the relationships among complex ideas and concepts.</w:t>
            </w:r>
          </w:p>
        </w:tc>
        <w:tc>
          <w:tcPr>
            <w:tcW w:w="4822" w:type="dxa"/>
            <w:vAlign w:val="center"/>
          </w:tcPr>
          <w:p w:rsidR="0016704F" w:rsidRPr="000477C6" w:rsidRDefault="0016704F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Use appropriate and varied transitions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and syntax</w:t>
            </w: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 to link the major sections of the text, create cohesion, and clarify the relationships among complex ideas and concepts.</w:t>
            </w:r>
          </w:p>
        </w:tc>
      </w:tr>
      <w:tr w:rsidR="0016704F" w:rsidRPr="000477C6" w:rsidTr="00B30D1D">
        <w:trPr>
          <w:cantSplit/>
          <w:trHeight w:val="1440"/>
        </w:trPr>
        <w:tc>
          <w:tcPr>
            <w:tcW w:w="802" w:type="dxa"/>
            <w:textDirection w:val="btLr"/>
            <w:vAlign w:val="center"/>
          </w:tcPr>
          <w:p w:rsidR="0016704F" w:rsidRPr="000477C6" w:rsidRDefault="0016704F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0477C6">
              <w:rPr>
                <w:rFonts w:ascii="Calibri" w:eastAsia="Times New Roman" w:hAnsi="Calibri" w:cs="Times New Roman"/>
                <w:color w:val="202020"/>
                <w:sz w:val="24"/>
              </w:rPr>
              <w:t>LANGUAGE &amp; STYLE</w:t>
            </w:r>
          </w:p>
        </w:tc>
        <w:tc>
          <w:tcPr>
            <w:tcW w:w="4616" w:type="dxa"/>
            <w:vAlign w:val="center"/>
          </w:tcPr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Use precise language to manage the complexity of the topic.</w:t>
            </w: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br/>
            </w:r>
          </w:p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FF0000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  <w:tc>
          <w:tcPr>
            <w:tcW w:w="4410" w:type="dxa"/>
          </w:tcPr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3366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3366FF"/>
                <w:szCs w:val="20"/>
              </w:rPr>
              <w:t xml:space="preserve">Use precise language </w:t>
            </w:r>
            <w:r w:rsidRPr="000477C6">
              <w:rPr>
                <w:rFonts w:ascii="Calibri" w:eastAsia="Times New Roman" w:hAnsi="Calibri" w:cs="Times New Roman"/>
                <w:b/>
                <w:color w:val="3366FF"/>
                <w:szCs w:val="20"/>
              </w:rPr>
              <w:t xml:space="preserve">and domain-specific vocabulary </w:t>
            </w:r>
            <w:r w:rsidRPr="000477C6">
              <w:rPr>
                <w:rFonts w:ascii="Calibri" w:eastAsia="Times New Roman" w:hAnsi="Calibri" w:cs="Times New Roman"/>
                <w:color w:val="3366FF"/>
                <w:szCs w:val="20"/>
              </w:rPr>
              <w:t>to manage the complexity of the topic.</w:t>
            </w:r>
            <w:r w:rsidRPr="000477C6">
              <w:rPr>
                <w:rFonts w:ascii="Calibri" w:eastAsia="Times New Roman" w:hAnsi="Calibri" w:cs="Times New Roman"/>
                <w:color w:val="3366FF"/>
                <w:szCs w:val="20"/>
              </w:rPr>
              <w:br/>
            </w:r>
          </w:p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3366FF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  <w:tc>
          <w:tcPr>
            <w:tcW w:w="4822" w:type="dxa"/>
          </w:tcPr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Use precise language, domain-specific vocabulary, </w:t>
            </w:r>
            <w:r w:rsidRPr="000477C6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and techniques such as metaphor, simile, and analogy to manage the complexity of the topic</w:t>
            </w: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>.</w:t>
            </w:r>
          </w:p>
          <w:p w:rsidR="0016704F" w:rsidRPr="000477C6" w:rsidRDefault="0016704F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0477C6">
              <w:rPr>
                <w:rFonts w:ascii="Calibri" w:eastAsia="Times New Roman" w:hAnsi="Calibri" w:cs="Times New Roman"/>
                <w:color w:val="1D9B5C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</w:tr>
    </w:tbl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20"/>
        </w:rPr>
      </w:pPr>
      <w:r w:rsidRPr="000477C6">
        <w:rPr>
          <w:rFonts w:ascii="Calibri" w:eastAsia="Times New Roman" w:hAnsi="Calibri" w:cs="Times New Roman"/>
          <w:color w:val="202020"/>
          <w:sz w:val="20"/>
        </w:rPr>
        <w:t xml:space="preserve">Sample argumentative prompts &amp; annotated student responses can be found online: </w:t>
      </w:r>
      <w:hyperlink r:id="rId6" w:history="1">
        <w:r w:rsidRPr="000477C6">
          <w:rPr>
            <w:rStyle w:val="Hyperlink"/>
            <w:rFonts w:ascii="Calibri" w:eastAsia="Times New Roman" w:hAnsi="Calibri" w:cs="Times New Roman"/>
            <w:sz w:val="20"/>
          </w:rPr>
          <w:t>http://achievethecore.org/page/503/common-core-argument-writing-list-pg</w:t>
        </w:r>
      </w:hyperlink>
    </w:p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</w:rPr>
      </w:pPr>
    </w:p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24"/>
          <w:szCs w:val="24"/>
        </w:rPr>
      </w:pPr>
    </w:p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24"/>
          <w:szCs w:val="24"/>
        </w:rPr>
      </w:pPr>
    </w:p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48"/>
          <w:szCs w:val="24"/>
        </w:rPr>
      </w:pPr>
      <w:r w:rsidRPr="000477C6">
        <w:rPr>
          <w:rFonts w:ascii="Calibri" w:eastAsia="Times New Roman" w:hAnsi="Calibri" w:cs="Times New Roman"/>
          <w:color w:val="202020"/>
          <w:sz w:val="48"/>
          <w:szCs w:val="24"/>
        </w:rPr>
        <w:t>CCSS ARGUMENT WRITING:</w:t>
      </w:r>
    </w:p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48"/>
          <w:szCs w:val="24"/>
        </w:rPr>
      </w:pPr>
      <w:r w:rsidRPr="000477C6">
        <w:rPr>
          <w:rFonts w:ascii="Calibri" w:eastAsia="Times New Roman" w:hAnsi="Calibri" w:cs="Times New Roman"/>
          <w:color w:val="202020"/>
          <w:sz w:val="48"/>
          <w:szCs w:val="24"/>
        </w:rPr>
        <w:t>Genre-Specific Terminology</w:t>
      </w:r>
    </w:p>
    <w:p w:rsidR="0016704F" w:rsidRPr="000477C6" w:rsidRDefault="0016704F" w:rsidP="0016704F">
      <w:pPr>
        <w:jc w:val="center"/>
        <w:rPr>
          <w:rFonts w:ascii="Calibri" w:eastAsia="Times New Roman" w:hAnsi="Calibri" w:cs="Times New Roman"/>
          <w:color w:val="202020"/>
          <w:sz w:val="48"/>
          <w:szCs w:val="24"/>
        </w:rPr>
      </w:pPr>
    </w:p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  <w:sz w:val="32"/>
        </w:rPr>
      </w:pP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t>According to the CCSS, in order to write an effective argumentative essay, students must “</w:t>
      </w:r>
      <w:r w:rsidRPr="000477C6">
        <w:rPr>
          <w:rFonts w:ascii="Calibri" w:eastAsia="Times New Roman" w:hAnsi="Calibri" w:cs="Times New Roman"/>
          <w:color w:val="202020"/>
          <w:sz w:val="32"/>
        </w:rPr>
        <w:t>support claims in an analysis of substantive topics or texts using valid reasoning and relevant and sufficient evidence.”</w:t>
      </w:r>
    </w:p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  <w:sz w:val="32"/>
        </w:rPr>
      </w:pPr>
    </w:p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  <w:sz w:val="32"/>
        </w:rPr>
      </w:pPr>
      <w:r w:rsidRPr="000477C6">
        <w:rPr>
          <w:rFonts w:ascii="Calibri" w:eastAsia="Times New Roman" w:hAnsi="Calibri" w:cs="Times New Roman"/>
          <w:color w:val="202020"/>
          <w:sz w:val="32"/>
        </w:rPr>
        <w:t>To that end, PHS English has agreed upon the following definitions of terms essential to the writing of argumentative essays:</w:t>
      </w:r>
    </w:p>
    <w:p w:rsidR="0016704F" w:rsidRPr="000477C6" w:rsidRDefault="0016704F" w:rsidP="0016704F">
      <w:pPr>
        <w:rPr>
          <w:rFonts w:ascii="Calibri" w:eastAsia="Times New Roman" w:hAnsi="Calibri" w:cs="Times New Roman"/>
          <w:color w:val="202020"/>
          <w:sz w:val="32"/>
        </w:rPr>
      </w:pPr>
    </w:p>
    <w:p w:rsidR="0016704F" w:rsidRPr="000477C6" w:rsidRDefault="0016704F" w:rsidP="0016704F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202020"/>
          <w:sz w:val="32"/>
          <w:szCs w:val="24"/>
        </w:rPr>
      </w:pPr>
      <w:r w:rsidRPr="000477C6">
        <w:rPr>
          <w:rFonts w:ascii="Calibri" w:eastAsia="Times New Roman" w:hAnsi="Calibri" w:cs="Times New Roman"/>
          <w:b/>
          <w:color w:val="202020"/>
          <w:sz w:val="32"/>
          <w:szCs w:val="24"/>
          <w:u w:val="single"/>
        </w:rPr>
        <w:t>CLAIM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t>:  an arguable, purposeful position on a topic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</w:p>
    <w:p w:rsidR="0016704F" w:rsidRPr="000477C6" w:rsidRDefault="0016704F" w:rsidP="0016704F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202020"/>
          <w:sz w:val="32"/>
          <w:szCs w:val="24"/>
        </w:rPr>
      </w:pPr>
      <w:r w:rsidRPr="000477C6">
        <w:rPr>
          <w:rFonts w:ascii="Calibri" w:eastAsia="Times New Roman" w:hAnsi="Calibri" w:cs="Times New Roman"/>
          <w:b/>
          <w:color w:val="202020"/>
          <w:sz w:val="32"/>
          <w:szCs w:val="24"/>
          <w:u w:val="single"/>
        </w:rPr>
        <w:t>COUNTER-CLAIM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t>:  an arguable, purposeful position against a claim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</w:p>
    <w:p w:rsidR="0016704F" w:rsidRPr="000477C6" w:rsidRDefault="0016704F" w:rsidP="0016704F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202020"/>
          <w:sz w:val="32"/>
          <w:szCs w:val="24"/>
        </w:rPr>
      </w:pPr>
      <w:r w:rsidRPr="000477C6">
        <w:rPr>
          <w:rFonts w:ascii="Calibri" w:eastAsia="Times New Roman" w:hAnsi="Calibri" w:cs="Times New Roman"/>
          <w:b/>
          <w:color w:val="202020"/>
          <w:sz w:val="32"/>
          <w:szCs w:val="24"/>
          <w:u w:val="single"/>
        </w:rPr>
        <w:t>REASONS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t>:  subtopics that support a claim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br/>
      </w:r>
    </w:p>
    <w:p w:rsidR="003F5854" w:rsidRDefault="0016704F" w:rsidP="0016704F">
      <w:r w:rsidRPr="000477C6">
        <w:rPr>
          <w:rFonts w:ascii="Calibri" w:eastAsia="Times New Roman" w:hAnsi="Calibri" w:cs="Times New Roman"/>
          <w:b/>
          <w:color w:val="202020"/>
          <w:sz w:val="32"/>
          <w:szCs w:val="24"/>
          <w:u w:val="single"/>
        </w:rPr>
        <w:t>EVIDENCE</w:t>
      </w:r>
      <w:r w:rsidRPr="000477C6">
        <w:rPr>
          <w:rFonts w:ascii="Calibri" w:eastAsia="Times New Roman" w:hAnsi="Calibri" w:cs="Times New Roman"/>
          <w:color w:val="202020"/>
          <w:sz w:val="32"/>
          <w:szCs w:val="24"/>
        </w:rPr>
        <w:t>:  the facts, concrete details, quotations or extended definitions that support the claim, counter-claim, and reasons given in an argument (see “Development” category on previous page)</w:t>
      </w:r>
      <w:bookmarkStart w:id="0" w:name="_GoBack"/>
      <w:bookmarkEnd w:id="0"/>
    </w:p>
    <w:sectPr w:rsidR="003F5854" w:rsidSect="0016704F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F56"/>
    <w:multiLevelType w:val="hybridMultilevel"/>
    <w:tmpl w:val="F8B01C3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C5095"/>
    <w:multiLevelType w:val="hybridMultilevel"/>
    <w:tmpl w:val="2208E21A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4C55"/>
    <w:multiLevelType w:val="hybridMultilevel"/>
    <w:tmpl w:val="54B06CD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B4F1A"/>
    <w:multiLevelType w:val="hybridMultilevel"/>
    <w:tmpl w:val="DB42046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935B4"/>
    <w:multiLevelType w:val="hybridMultilevel"/>
    <w:tmpl w:val="87925C6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50997"/>
    <w:multiLevelType w:val="hybridMultilevel"/>
    <w:tmpl w:val="265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F"/>
    <w:rsid w:val="0016704F"/>
    <w:rsid w:val="003F5854"/>
    <w:rsid w:val="007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4F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4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4F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4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hievethecore.org/page/503/common-core-argument-writing-list-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3604</Characters>
  <Application>Microsoft Macintosh Word</Application>
  <DocSecurity>0</DocSecurity>
  <Lines>30</Lines>
  <Paragraphs>8</Paragraphs>
  <ScaleCrop>false</ScaleCrop>
  <Company>TOWNSHIP HIGH SCHOOL DISTRICT 211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2014-06-23T00:56:00Z</dcterms:created>
  <dcterms:modified xsi:type="dcterms:W3CDTF">2014-06-23T00:58:00Z</dcterms:modified>
</cp:coreProperties>
</file>