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2" w:type="dxa"/>
        <w:jc w:val="center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430"/>
        <w:gridCol w:w="2480"/>
        <w:gridCol w:w="2470"/>
        <w:gridCol w:w="2430"/>
        <w:gridCol w:w="2430"/>
      </w:tblGrid>
      <w:tr w:rsidR="00F7293B" w:rsidRPr="00753E83" w:rsidTr="00B30D1D">
        <w:trPr>
          <w:trHeight w:hRule="exact" w:val="450"/>
          <w:jc w:val="center"/>
        </w:trPr>
        <w:tc>
          <w:tcPr>
            <w:tcW w:w="1437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F7293B" w:rsidRPr="00753E83" w:rsidRDefault="00F7293B" w:rsidP="00B30D1D">
            <w:pPr>
              <w:ind w:left="75" w:right="-20"/>
              <w:jc w:val="center"/>
              <w:rPr>
                <w:rFonts w:ascii="Calibri" w:eastAsia="Arial" w:hAnsi="Calibri" w:cs="Arial"/>
                <w:sz w:val="28"/>
                <w:szCs w:val="20"/>
              </w:rPr>
            </w:pPr>
            <w:r w:rsidRPr="00753E83">
              <w:rPr>
                <w:rFonts w:ascii="Calibri" w:eastAsia="Arial" w:hAnsi="Calibri" w:cs="Arial"/>
                <w:color w:val="FFFFFF"/>
                <w:sz w:val="32"/>
                <w:szCs w:val="20"/>
              </w:rPr>
              <w:t>TURN IT IN.COM -- NARR</w:t>
            </w:r>
            <w:r w:rsidRPr="00753E83">
              <w:rPr>
                <w:rFonts w:ascii="Calibri" w:eastAsia="Arial" w:hAnsi="Calibri" w:cs="Arial"/>
                <w:color w:val="FFFFFF"/>
                <w:spacing w:val="-18"/>
                <w:sz w:val="32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FFFFFF"/>
                <w:sz w:val="32"/>
                <w:szCs w:val="20"/>
              </w:rPr>
              <w:t xml:space="preserve">TIVE RUBRIC for </w:t>
            </w:r>
            <w:r w:rsidRPr="00753E83">
              <w:rPr>
                <w:rFonts w:ascii="Calibri" w:eastAsia="Arial" w:hAnsi="Calibri" w:cs="Arial"/>
                <w:color w:val="FFFF00"/>
                <w:sz w:val="32"/>
                <w:szCs w:val="20"/>
              </w:rPr>
              <w:t>GRADES 9-10</w:t>
            </w:r>
          </w:p>
        </w:tc>
      </w:tr>
      <w:tr w:rsidR="00F7293B" w:rsidRPr="00753E83" w:rsidTr="00B30D1D">
        <w:trPr>
          <w:trHeight w:hRule="exact" w:val="288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Arial" w:hAnsi="Calibri" w:cs="Arial"/>
                <w:sz w:val="20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20"/>
                <w:szCs w:val="20"/>
              </w:rPr>
              <w:t>Description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Arial" w:hAnsi="Calibri" w:cs="Arial"/>
                <w:sz w:val="20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20"/>
                <w:szCs w:val="20"/>
              </w:rPr>
              <w:t>5 Exceptional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Arial" w:hAnsi="Calibri" w:cs="Arial"/>
                <w:sz w:val="20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20"/>
                <w:szCs w:val="20"/>
              </w:rPr>
              <w:t>4 Skilled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Helvetica Neue" w:hAnsi="Calibri" w:cs="Helvetica Neue"/>
                <w:sz w:val="20"/>
                <w:szCs w:val="20"/>
              </w:rPr>
            </w:pPr>
            <w:r w:rsidRPr="00753E83">
              <w:rPr>
                <w:rFonts w:ascii="Calibri" w:eastAsia="Helvetica Neue" w:hAnsi="Calibri" w:cs="Helvetica Neue"/>
                <w:bCs/>
                <w:color w:val="231F20"/>
                <w:sz w:val="20"/>
                <w:szCs w:val="20"/>
              </w:rPr>
              <w:t>3 P</w:t>
            </w:r>
            <w:r w:rsidRPr="00753E83">
              <w:rPr>
                <w:rFonts w:ascii="Calibri" w:eastAsia="Helvetica Neue" w:hAnsi="Calibri" w:cs="Helvetica Neue"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bCs/>
                <w:color w:val="231F20"/>
                <w:sz w:val="20"/>
                <w:szCs w:val="20"/>
              </w:rPr>
              <w:t>oficient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Arial" w:hAnsi="Calibri" w:cs="Arial"/>
                <w:sz w:val="20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20"/>
                <w:szCs w:val="20"/>
              </w:rPr>
              <w:t>2 Developing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F7293B" w:rsidRPr="00753E83" w:rsidRDefault="00F7293B" w:rsidP="00B30D1D">
            <w:pPr>
              <w:ind w:left="75" w:right="-20"/>
              <w:rPr>
                <w:rFonts w:ascii="Calibri" w:eastAsia="Arial" w:hAnsi="Calibri" w:cs="Arial"/>
                <w:sz w:val="20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231F20"/>
                <w:sz w:val="20"/>
                <w:szCs w:val="20"/>
              </w:rPr>
              <w:t xml:space="preserve">1 </w:t>
            </w:r>
            <w:r w:rsidRPr="00753E83">
              <w:rPr>
                <w:rFonts w:ascii="Calibri" w:eastAsia="Arial" w:hAnsi="Calibri" w:cs="Arial"/>
                <w:bCs/>
                <w:color w:val="231F20"/>
                <w:w w:val="101"/>
                <w:sz w:val="20"/>
                <w:szCs w:val="20"/>
              </w:rPr>
              <w:t>Inadequate</w:t>
            </w:r>
          </w:p>
        </w:tc>
      </w:tr>
      <w:tr w:rsidR="00F7293B" w:rsidRPr="00753E83" w:rsidTr="00B30D1D">
        <w:trPr>
          <w:trHeight w:hRule="exact" w:val="2080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>Exposition:</w:t>
            </w:r>
          </w:p>
          <w:p w:rsidR="00F7293B" w:rsidRPr="00753E83" w:rsidRDefault="00F7293B" w:rsidP="00B30D1D">
            <w:pPr>
              <w:spacing w:before="54"/>
              <w:ind w:left="75" w:right="442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sets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story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by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int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oducing the event/conflict,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characters,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setting.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2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eatively engages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eader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by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out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well-developed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conflict, situation, or observation. The text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establishes 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multiple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points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view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narrator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complex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2"/>
              <w:ind w:left="75" w:right="159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engages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orients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eader by setting out a conflict,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situation,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observation.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estab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lishes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multiple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points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view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well-developed</w:t>
            </w:r>
            <w:r w:rsidRPr="00753E83">
              <w:rPr>
                <w:rFonts w:ascii="Calibri" w:eastAsia="Arial" w:hAnsi="Calibri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2"/>
              <w:ind w:left="75" w:right="56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orients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eader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by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setting out a conflict, situation, or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observation.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establishes 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point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view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narrator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2"/>
              <w:ind w:left="75" w:right="249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 vague conflict, situation, or ob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servation with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unclear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point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of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vie</w:t>
            </w:r>
            <w:r w:rsidRPr="00753E83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>w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. 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narrator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and/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unde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2"/>
              <w:ind w:left="75" w:right="102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setting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is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unclear with a vague conflict, situa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tion,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observation.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It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unclear point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view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unde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developed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narrator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</w:tr>
      <w:tr w:rsidR="00F7293B" w:rsidRPr="00753E83" w:rsidTr="00B30D1D">
        <w:trPr>
          <w:trHeight w:hRule="exact" w:val="2089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 xml:space="preserve">Narrative 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18"/>
                <w:sz w:val="18"/>
                <w:szCs w:val="18"/>
              </w:rPr>
              <w:t>T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>echniques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>and</w:t>
            </w:r>
          </w:p>
          <w:p w:rsidR="00F7293B" w:rsidRPr="00753E83" w:rsidRDefault="00F7293B" w:rsidP="00B30D1D">
            <w:pPr>
              <w:spacing w:before="3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>Development:</w:t>
            </w:r>
          </w:p>
          <w:p w:rsidR="00F7293B" w:rsidRPr="00753E83" w:rsidRDefault="00F7293B" w:rsidP="00B30D1D">
            <w:pPr>
              <w:spacing w:before="54"/>
              <w:ind w:left="75" w:right="243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story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developed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using dialogue, pacing,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eflection, and multiple plot lines.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63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sophisticated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narrative techniques such as engaging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dialogue, artistic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pacing,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vivid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complex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eflection, and multiple plot lines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develop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324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deliberate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use of narrative techniques such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dialogue, pacing,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description,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eflection, and multiple plot lines to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develop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and/or c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haracters.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1"/>
              <w:ind w:left="75" w:right="17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The text uses narrative techniques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such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dialogue, description,</w:t>
            </w:r>
            <w:r w:rsidRPr="00753E83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eflection that illustrate events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253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some narrative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techniques such as dialogue or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description</w:t>
            </w:r>
            <w:r w:rsidRPr="00753E83">
              <w:rPr>
                <w:rFonts w:ascii="Calibri" w:eastAsia="Arial" w:hAnsi="Calibri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etells events 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experiences.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1"/>
              <w:ind w:left="75" w:right="245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The text lacks narrative techniques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etells events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experiences.</w:t>
            </w:r>
          </w:p>
        </w:tc>
      </w:tr>
      <w:tr w:rsidR="00F7293B" w:rsidRPr="00753E83" w:rsidTr="00B30D1D">
        <w:trPr>
          <w:trHeight w:hRule="exact" w:val="2314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ind w:left="72" w:right="115"/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>O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4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18"/>
              </w:rPr>
              <w:t xml:space="preserve">ganization and Cohesion: </w:t>
            </w:r>
          </w:p>
          <w:p w:rsidR="00F7293B" w:rsidRPr="00753E83" w:rsidRDefault="00F7293B" w:rsidP="00B30D1D">
            <w:pPr>
              <w:ind w:left="72" w:right="115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The text follows a logical sequence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events.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106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seamless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9"/>
                <w:sz w:val="18"/>
                <w:szCs w:val="18"/>
              </w:rPr>
              <w:t xml:space="preserve">ession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events using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multiple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techniques—such as ch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onolog</w:t>
            </w:r>
            <w:r w:rsidRPr="00753E83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y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, 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eshadowing, suspense, etc.—to sequence events so that they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another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1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ent whole.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68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smooth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2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98"/>
                <w:sz w:val="18"/>
                <w:szCs w:val="18"/>
              </w:rPr>
              <w:t>es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sion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events using a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variety of techniques—such as ch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onolog</w:t>
            </w:r>
            <w:r w:rsidRPr="00753E83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y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, 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eshadowing, suspense, etc.—to sequence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events so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they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build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one another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ent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whole.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9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eates</w:t>
            </w:r>
            <w:r w:rsidRPr="00753E83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logical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experiences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or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events using some techniques</w:t>
            </w:r>
          </w:p>
          <w:p w:rsidR="00F7293B" w:rsidRPr="00753E83" w:rsidRDefault="00F7293B" w:rsidP="00B30D1D">
            <w:pPr>
              <w:ind w:left="75" w:right="90"/>
              <w:rPr>
                <w:rFonts w:ascii="Calibri" w:eastAsia="Arial" w:hAnsi="Calibri" w:cs="Arial"/>
                <w:sz w:val="18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—</w:t>
            </w:r>
            <w:proofErr w:type="gramStart"/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such</w:t>
            </w:r>
            <w:proofErr w:type="gramEnd"/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 as ch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onolog</w:t>
            </w:r>
            <w:r w:rsidRPr="00753E83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y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, flashback, fo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eshadowing, suspense, etc.—to sequence events so that they build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one</w:t>
            </w:r>
            <w:r w:rsidRPr="00753E83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another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cohe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1"/>
                <w:sz w:val="18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ent whole.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1"/>
              <w:ind w:left="75" w:right="269"/>
              <w:rPr>
                <w:rFonts w:ascii="Calibri" w:eastAsia="Arial" w:hAnsi="Calibri" w:cs="Arial"/>
                <w:sz w:val="20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>The text c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eates a sequence or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 xml:space="preserve">experiences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or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events.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1"/>
              <w:ind w:left="75" w:right="111"/>
              <w:rPr>
                <w:rFonts w:ascii="Calibri" w:eastAsia="Arial" w:hAnsi="Calibri" w:cs="Arial"/>
                <w:sz w:val="20"/>
                <w:szCs w:val="18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The text lacks a sequence or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og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ession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experiences 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 xml:space="preserve">events </w:t>
            </w:r>
            <w:r w:rsidRPr="00753E83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>or p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20"/>
                <w:szCs w:val="18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esents an illogical sequence of </w:t>
            </w:r>
            <w:r w:rsidRPr="00753E83">
              <w:rPr>
                <w:rFonts w:ascii="Calibri" w:eastAsia="Arial" w:hAnsi="Calibri" w:cs="Arial"/>
                <w:color w:val="231F20"/>
                <w:sz w:val="20"/>
                <w:szCs w:val="18"/>
              </w:rPr>
              <w:t>events.</w:t>
            </w:r>
          </w:p>
        </w:tc>
      </w:tr>
      <w:tr w:rsidR="00F7293B" w:rsidRPr="00753E83" w:rsidTr="00B30D1D">
        <w:trPr>
          <w:trHeight w:hRule="exact" w:val="1555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20"/>
              </w:rPr>
              <w:t>Style</w:t>
            </w:r>
            <w:r w:rsidRPr="00753E83">
              <w:rPr>
                <w:rFonts w:ascii="Calibri" w:eastAsia="Arial" w:hAnsi="Calibri" w:cs="Arial"/>
                <w:bCs/>
                <w:color w:val="4F7995"/>
                <w:spacing w:val="-8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20"/>
              </w:rPr>
              <w:t>and Conventions:</w:t>
            </w:r>
          </w:p>
          <w:p w:rsidR="00F7293B" w:rsidRPr="00753E83" w:rsidRDefault="00F7293B" w:rsidP="00B30D1D">
            <w:pPr>
              <w:spacing w:before="54"/>
              <w:ind w:left="75" w:right="49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eate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vivid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1"/>
              <w:ind w:left="75" w:right="40"/>
              <w:rPr>
                <w:rFonts w:ascii="Calibri" w:eastAsia="Arial" w:hAnsi="Calibri" w:cs="Arial"/>
                <w:sz w:val="17"/>
                <w:szCs w:val="17"/>
              </w:rPr>
            </w:pPr>
            <w:r w:rsidRPr="00753E83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The text uses eloquent wo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ds and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phrases, showing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rich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sensory 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mood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 xml:space="preserve"> r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ealistic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 xml:space="preserve">setting,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>characters.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48"/>
              <w:rPr>
                <w:rFonts w:ascii="Calibri" w:eastAsia="Arial" w:hAnsi="Calibri" w:cs="Arial"/>
                <w:sz w:val="17"/>
                <w:szCs w:val="17"/>
              </w:rPr>
            </w:pP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ecise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phrases, showing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cont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olled</w:t>
            </w:r>
            <w:r w:rsidRPr="00753E83">
              <w:rPr>
                <w:rFonts w:ascii="Calibri" w:eastAsia="Arial" w:hAnsi="Calibri" w:cs="Arial"/>
                <w:color w:val="231F20"/>
                <w:spacing w:val="15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language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mood</w:t>
            </w:r>
            <w:r w:rsidRPr="00753E83">
              <w:rPr>
                <w:rFonts w:ascii="Calibri" w:eastAsia="Arial" w:hAnsi="Calibri" w:cs="Arial"/>
                <w:color w:val="231F20"/>
                <w:spacing w:val="10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 xml:space="preserve"> 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ealistic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7"/>
                <w:szCs w:val="17"/>
              </w:rPr>
              <w:t xml:space="preserve">of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experiences, 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 xml:space="preserve">and/ </w:t>
            </w:r>
            <w:r w:rsidRPr="00753E83">
              <w:rPr>
                <w:rFonts w:ascii="Calibri" w:eastAsia="Arial" w:hAnsi="Calibri" w:cs="Arial"/>
                <w:color w:val="231F20"/>
                <w:sz w:val="17"/>
                <w:szCs w:val="17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>characters.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83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phrases, telling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sensory</w:t>
            </w:r>
            <w:r w:rsidRPr="00753E83">
              <w:rPr>
                <w:rFonts w:ascii="Calibri" w:eastAsia="Arial" w:hAnsi="Calibri" w:cs="Arial"/>
                <w:color w:val="231F20"/>
                <w:spacing w:val="-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language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convey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vivid</w:t>
            </w:r>
            <w:r w:rsidRPr="00753E83">
              <w:rPr>
                <w:rFonts w:ascii="Calibri" w:eastAsia="Arial" w:hAnsi="Calibri" w:cs="Arial"/>
                <w:color w:val="231F20"/>
                <w:spacing w:val="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pictu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experiences, events, setting,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20"/>
              </w:rPr>
              <w:t xml:space="preserve">and/or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129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uses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wo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ds</w:t>
            </w:r>
            <w:r w:rsidRPr="00753E83">
              <w:rPr>
                <w:rFonts w:ascii="Calibri" w:eastAsia="Arial" w:hAnsi="Calibri" w:cs="Arial"/>
                <w:color w:val="231F20"/>
                <w:spacing w:val="11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phrases 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telling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details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convey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settings,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>characters.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567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me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ely</w:t>
            </w:r>
            <w:r w:rsidRPr="00753E83">
              <w:rPr>
                <w:rFonts w:ascii="Calibri" w:eastAsia="Arial" w:hAnsi="Calibri" w:cs="Arial"/>
                <w:color w:val="231F20"/>
                <w:spacing w:val="-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tells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about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 xml:space="preserve">experiences, events,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settings,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and/or</w:t>
            </w:r>
            <w:r w:rsidRPr="00753E83">
              <w:rPr>
                <w:rFonts w:ascii="Calibri" w:eastAsia="Arial" w:hAnsi="Calibri" w:cs="Arial"/>
                <w:color w:val="231F20"/>
                <w:spacing w:val="1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>characters.</w:t>
            </w:r>
          </w:p>
        </w:tc>
      </w:tr>
      <w:tr w:rsidR="00F7293B" w:rsidRPr="00753E83" w:rsidTr="00B30D1D">
        <w:trPr>
          <w:trHeight w:hRule="exact" w:val="1810"/>
          <w:jc w:val="center"/>
        </w:trPr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bCs/>
                <w:color w:val="4F7995"/>
                <w:sz w:val="18"/>
                <w:szCs w:val="20"/>
              </w:rPr>
              <w:t>Conclusion:</w:t>
            </w:r>
          </w:p>
          <w:p w:rsidR="00F7293B" w:rsidRPr="00753E83" w:rsidRDefault="00F7293B" w:rsidP="00B30D1D">
            <w:pPr>
              <w:spacing w:before="54"/>
              <w:ind w:left="75" w:right="-20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narrative.</w:t>
            </w:r>
            <w:r w:rsidRPr="00753E83">
              <w:rPr>
                <w:rFonts w:ascii="Calibri" w:eastAsia="Arial" w:hAnsi="Calibri" w:cs="Arial"/>
                <w:color w:val="231F20"/>
                <w:spacing w:val="-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4"/>
                <w:sz w:val="18"/>
                <w:szCs w:val="20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w w:val="104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ovides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a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eflection on or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esolution of the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events.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47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moves 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20"/>
              </w:rPr>
              <w:t xml:space="preserve">that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>artfully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 xml:space="preserve"> 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and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thoughtfully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eflects on what is experienced, observed,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98"/>
                <w:sz w:val="18"/>
                <w:szCs w:val="20"/>
              </w:rPr>
              <w:t>narrative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.</w:t>
            </w:r>
          </w:p>
        </w:tc>
        <w:tc>
          <w:tcPr>
            <w:tcW w:w="2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195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builds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to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20"/>
              </w:rPr>
              <w:t xml:space="preserve">that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>logically follows f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om and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eflects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on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what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 xml:space="preserve">is experienced,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observed,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narrative.</w:t>
            </w: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103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3"/>
                <w:sz w:val="18"/>
                <w:szCs w:val="20"/>
              </w:rPr>
              <w:t xml:space="preserve">that 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>follows f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om and </w:t>
            </w:r>
            <w:r w:rsidRPr="00753E83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Helvetica Neue" w:hAnsi="Calibri" w:cs="Helvetica Neue"/>
                <w:color w:val="231F20"/>
                <w:sz w:val="18"/>
                <w:szCs w:val="20"/>
              </w:rPr>
              <w:t xml:space="preserve">eflects on what is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experienced, observed,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or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narrative.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267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ovides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conclusion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that</w:t>
            </w:r>
            <w:r w:rsidRPr="00753E83">
              <w:rPr>
                <w:rFonts w:ascii="Calibri" w:eastAsia="Arial" w:hAnsi="Calibri" w:cs="Arial"/>
                <w:color w:val="231F20"/>
                <w:spacing w:val="7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follows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f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om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what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is experienced, observed,</w:t>
            </w:r>
            <w:r w:rsidRPr="00753E83">
              <w:rPr>
                <w:rFonts w:ascii="Calibri" w:eastAsia="Arial" w:hAnsi="Calibri" w:cs="Arial"/>
                <w:color w:val="231F20"/>
                <w:spacing w:val="6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2"/>
                <w:sz w:val="18"/>
                <w:szCs w:val="20"/>
              </w:rPr>
              <w:t xml:space="preserve">or 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esolved over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course</w:t>
            </w:r>
            <w:r w:rsidRPr="00753E83">
              <w:rPr>
                <w:rFonts w:ascii="Calibri" w:eastAsia="Arial" w:hAnsi="Calibri" w:cs="Arial"/>
                <w:color w:val="231F20"/>
                <w:spacing w:val="4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1"/>
                <w:sz w:val="18"/>
                <w:szCs w:val="20"/>
              </w:rPr>
              <w:t xml:space="preserve">the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narrative.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93B" w:rsidRPr="00753E83" w:rsidRDefault="00F7293B" w:rsidP="00B30D1D">
            <w:pPr>
              <w:spacing w:before="77"/>
              <w:ind w:left="75" w:right="110"/>
              <w:rPr>
                <w:rFonts w:ascii="Calibri" w:eastAsia="Arial" w:hAnsi="Calibri" w:cs="Arial"/>
                <w:sz w:val="18"/>
                <w:szCs w:val="20"/>
              </w:rPr>
            </w:pP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-10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text</w:t>
            </w:r>
            <w:r w:rsidRPr="00753E83">
              <w:rPr>
                <w:rFonts w:ascii="Calibri" w:eastAsia="Arial" w:hAnsi="Calibri" w:cs="Arial"/>
                <w:color w:val="231F20"/>
                <w:spacing w:val="9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may p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>r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ovide</w:t>
            </w:r>
            <w:r w:rsidRPr="00753E83">
              <w:rPr>
                <w:rFonts w:ascii="Calibri" w:eastAsia="Arial" w:hAnsi="Calibri" w:cs="Arial"/>
                <w:color w:val="231F20"/>
                <w:spacing w:val="8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a</w:t>
            </w:r>
            <w:r w:rsidRPr="00753E83">
              <w:rPr>
                <w:rFonts w:ascii="Calibri" w:eastAsia="Arial" w:hAnsi="Calibri" w:cs="Arial"/>
                <w:color w:val="231F20"/>
                <w:spacing w:val="-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conclusion</w:t>
            </w:r>
            <w:r w:rsidRPr="00753E83">
              <w:rPr>
                <w:rFonts w:ascii="Calibri" w:eastAsia="Arial" w:hAnsi="Calibri" w:cs="Arial"/>
                <w:color w:val="231F20"/>
                <w:spacing w:val="13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w w:val="106"/>
                <w:sz w:val="18"/>
                <w:szCs w:val="20"/>
              </w:rPr>
              <w:t xml:space="preserve">to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events of</w:t>
            </w:r>
            <w:r w:rsidRPr="00753E83">
              <w:rPr>
                <w:rFonts w:ascii="Calibri" w:eastAsia="Arial" w:hAnsi="Calibri" w:cs="Arial"/>
                <w:color w:val="231F20"/>
                <w:spacing w:val="5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the</w:t>
            </w:r>
            <w:r w:rsidRPr="00753E83">
              <w:rPr>
                <w:rFonts w:ascii="Calibri" w:eastAsia="Arial" w:hAnsi="Calibri" w:cs="Arial"/>
                <w:color w:val="231F20"/>
                <w:spacing w:val="2"/>
                <w:sz w:val="18"/>
                <w:szCs w:val="20"/>
              </w:rPr>
              <w:t xml:space="preserve"> </w:t>
            </w:r>
            <w:r w:rsidRPr="00753E83">
              <w:rPr>
                <w:rFonts w:ascii="Calibri" w:eastAsia="Arial" w:hAnsi="Calibri" w:cs="Arial"/>
                <w:color w:val="231F20"/>
                <w:sz w:val="18"/>
                <w:szCs w:val="20"/>
              </w:rPr>
              <w:t>narrative.</w:t>
            </w:r>
          </w:p>
        </w:tc>
      </w:tr>
    </w:tbl>
    <w:p w:rsidR="003F5854" w:rsidRDefault="003F5854">
      <w:bookmarkStart w:id="0" w:name="_GoBack"/>
      <w:bookmarkEnd w:id="0"/>
    </w:p>
    <w:sectPr w:rsidR="003F5854" w:rsidSect="00F7293B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B"/>
    <w:rsid w:val="003F5854"/>
    <w:rsid w:val="007935FB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3B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3B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3928</Characters>
  <Application>Microsoft Macintosh Word</Application>
  <DocSecurity>0</DocSecurity>
  <Lines>32</Lines>
  <Paragraphs>9</Paragraphs>
  <ScaleCrop>false</ScaleCrop>
  <Company>TOWNSHIP HIGH SCHOOL DISTRICT 211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2014-06-23T00:23:00Z</dcterms:created>
  <dcterms:modified xsi:type="dcterms:W3CDTF">2014-06-23T00:24:00Z</dcterms:modified>
</cp:coreProperties>
</file>