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1160"/>
      </w:tblGrid>
      <w:tr w:rsidR="00BA13F7" w:rsidRPr="00753E83" w:rsidTr="00B30D1D">
        <w:tc>
          <w:tcPr>
            <w:tcW w:w="3348" w:type="dxa"/>
            <w:vAlign w:val="center"/>
          </w:tcPr>
          <w:p w:rsidR="00BA13F7" w:rsidRPr="00753E83" w:rsidRDefault="00BA13F7" w:rsidP="00B30D1D">
            <w:pPr>
              <w:jc w:val="center"/>
              <w:rPr>
                <w:rFonts w:ascii="Calibri" w:eastAsia="Times New Roman" w:hAnsi="Calibri" w:cs="Times New Roman"/>
                <w:color w:val="202020"/>
                <w:sz w:val="40"/>
              </w:rPr>
            </w:pPr>
            <w:r w:rsidRPr="00753E83">
              <w:rPr>
                <w:rFonts w:ascii="Calibri" w:eastAsia="Times New Roman" w:hAnsi="Calibri" w:cs="Times New Roman"/>
                <w:color w:val="202020"/>
                <w:sz w:val="44"/>
              </w:rPr>
              <w:t>CCSS NARRATIVE</w:t>
            </w:r>
          </w:p>
        </w:tc>
        <w:tc>
          <w:tcPr>
            <w:tcW w:w="11160" w:type="dxa"/>
            <w:vAlign w:val="center"/>
          </w:tcPr>
          <w:p w:rsidR="00BA13F7" w:rsidRPr="00753E83" w:rsidRDefault="00BA13F7" w:rsidP="00B30D1D">
            <w:pPr>
              <w:rPr>
                <w:rFonts w:ascii="Calibri" w:eastAsia="Times New Roman" w:hAnsi="Calibri" w:cs="Times New Roman"/>
                <w:color w:val="202020"/>
              </w:rPr>
            </w:pPr>
            <w:r w:rsidRPr="00753E83">
              <w:rPr>
                <w:rFonts w:ascii="Calibri" w:eastAsia="Times New Roman" w:hAnsi="Calibri" w:cs="Times New Roman"/>
                <w:color w:val="202020"/>
                <w:sz w:val="24"/>
              </w:rPr>
              <w:t>Write NARRATIVES to develop real or imagined experiences or events using effective technique, well-chosen details, and well-structured event sequences.</w:t>
            </w:r>
          </w:p>
        </w:tc>
      </w:tr>
    </w:tbl>
    <w:p w:rsidR="00BA13F7" w:rsidRPr="00753E83" w:rsidRDefault="00BA13F7" w:rsidP="00BA13F7">
      <w:pPr>
        <w:jc w:val="center"/>
        <w:rPr>
          <w:rFonts w:ascii="Calibri" w:eastAsia="Times New Roman" w:hAnsi="Calibri" w:cs="Times New Roman"/>
          <w:color w:val="202020"/>
        </w:rPr>
      </w:pPr>
    </w:p>
    <w:tbl>
      <w:tblPr>
        <w:tblStyle w:val="TableGrid"/>
        <w:tblW w:w="13996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4461"/>
        <w:gridCol w:w="4508"/>
        <w:gridCol w:w="4396"/>
      </w:tblGrid>
      <w:tr w:rsidR="00BA13F7" w:rsidRPr="00753E83" w:rsidTr="00B30D1D">
        <w:trPr>
          <w:cantSplit/>
          <w:trHeight w:val="242"/>
          <w:jc w:val="center"/>
        </w:trPr>
        <w:tc>
          <w:tcPr>
            <w:tcW w:w="631" w:type="dxa"/>
            <w:textDirection w:val="btLr"/>
            <w:vAlign w:val="center"/>
          </w:tcPr>
          <w:p w:rsidR="00BA13F7" w:rsidRPr="00753E83" w:rsidRDefault="00BA13F7" w:rsidP="00B30D1D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202020"/>
                <w:sz w:val="24"/>
                <w:szCs w:val="24"/>
              </w:rPr>
            </w:pPr>
          </w:p>
        </w:tc>
        <w:tc>
          <w:tcPr>
            <w:tcW w:w="4461" w:type="dxa"/>
          </w:tcPr>
          <w:p w:rsidR="00BA13F7" w:rsidRPr="00753E83" w:rsidRDefault="00BA13F7" w:rsidP="00B30D1D">
            <w:pPr>
              <w:rPr>
                <w:rFonts w:ascii="Calibri" w:eastAsia="Times New Roman" w:hAnsi="Calibri" w:cs="Times New Roman"/>
                <w:color w:val="202020"/>
                <w:sz w:val="24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Grade 9</w:t>
            </w:r>
          </w:p>
        </w:tc>
        <w:tc>
          <w:tcPr>
            <w:tcW w:w="4508" w:type="dxa"/>
          </w:tcPr>
          <w:p w:rsidR="00BA13F7" w:rsidRPr="00753E83" w:rsidRDefault="00BA13F7" w:rsidP="00B30D1D">
            <w:pPr>
              <w:rPr>
                <w:rFonts w:ascii="Calibri" w:eastAsia="Times New Roman" w:hAnsi="Calibri" w:cs="Times New Roman"/>
                <w:color w:val="3366FF"/>
                <w:sz w:val="24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3366FF"/>
                <w:sz w:val="24"/>
                <w:szCs w:val="24"/>
              </w:rPr>
              <w:t xml:space="preserve">Grade 10: </w:t>
            </w:r>
            <w:r w:rsidRPr="00753E83">
              <w:rPr>
                <w:rFonts w:ascii="Calibri" w:eastAsia="Times New Roman" w:hAnsi="Calibri" w:cs="Times New Roman"/>
                <w:color w:val="3366FF"/>
                <w:sz w:val="20"/>
                <w:szCs w:val="24"/>
              </w:rPr>
              <w:t>everything in Grade 9, plus below</w:t>
            </w:r>
          </w:p>
        </w:tc>
        <w:tc>
          <w:tcPr>
            <w:tcW w:w="4396" w:type="dxa"/>
          </w:tcPr>
          <w:p w:rsidR="00BA13F7" w:rsidRPr="00753E83" w:rsidRDefault="00BA13F7" w:rsidP="00B30D1D">
            <w:pPr>
              <w:rPr>
                <w:rFonts w:ascii="Calibri" w:eastAsia="Times New Roman" w:hAnsi="Calibri" w:cs="Times New Roman"/>
                <w:color w:val="008000"/>
                <w:sz w:val="20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008000"/>
                <w:sz w:val="24"/>
                <w:szCs w:val="24"/>
              </w:rPr>
              <w:t xml:space="preserve">Grade 11-12: </w:t>
            </w:r>
            <w:r w:rsidRPr="00753E83">
              <w:rPr>
                <w:rFonts w:ascii="Calibri" w:eastAsia="Times New Roman" w:hAnsi="Calibri" w:cs="Times New Roman"/>
                <w:color w:val="008000"/>
                <w:sz w:val="18"/>
                <w:szCs w:val="24"/>
              </w:rPr>
              <w:t>everything in Grade 9 &amp; 10, plus below</w:t>
            </w:r>
          </w:p>
        </w:tc>
      </w:tr>
      <w:tr w:rsidR="00BA13F7" w:rsidRPr="00753E83" w:rsidTr="00B30D1D">
        <w:trPr>
          <w:cantSplit/>
          <w:trHeight w:val="1763"/>
          <w:jc w:val="center"/>
        </w:trPr>
        <w:tc>
          <w:tcPr>
            <w:tcW w:w="631" w:type="dxa"/>
            <w:textDirection w:val="btLr"/>
            <w:vAlign w:val="center"/>
          </w:tcPr>
          <w:p w:rsidR="00BA13F7" w:rsidRPr="00753E83" w:rsidRDefault="00BA13F7" w:rsidP="00B30D1D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202020"/>
                <w:sz w:val="24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202020"/>
                <w:sz w:val="24"/>
                <w:szCs w:val="24"/>
              </w:rPr>
              <w:t>EXPOSITION</w:t>
            </w:r>
          </w:p>
        </w:tc>
        <w:tc>
          <w:tcPr>
            <w:tcW w:w="4461" w:type="dxa"/>
            <w:vAlign w:val="center"/>
          </w:tcPr>
          <w:p w:rsidR="00BA13F7" w:rsidRPr="00753E83" w:rsidRDefault="00BA13F7" w:rsidP="00B30D1D">
            <w:pPr>
              <w:rPr>
                <w:rFonts w:ascii="Calibri" w:eastAsia="Times New Roman" w:hAnsi="Calibri" w:cs="Times New Roman"/>
                <w:color w:val="FF0000"/>
                <w:sz w:val="20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FF0000"/>
                <w:sz w:val="20"/>
                <w:szCs w:val="24"/>
              </w:rPr>
              <w:t xml:space="preserve">Engage and orient the reader by </w:t>
            </w:r>
          </w:p>
          <w:p w:rsidR="00BA13F7" w:rsidRPr="00753E83" w:rsidRDefault="00BA13F7" w:rsidP="00BA13F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FF0000"/>
                <w:sz w:val="20"/>
                <w:szCs w:val="24"/>
              </w:rPr>
            </w:pPr>
            <w:proofErr w:type="gramStart"/>
            <w:r w:rsidRPr="00753E83">
              <w:rPr>
                <w:rFonts w:ascii="Calibri" w:eastAsia="Times New Roman" w:hAnsi="Calibri" w:cs="Times New Roman"/>
                <w:color w:val="FF0000"/>
                <w:sz w:val="20"/>
                <w:szCs w:val="24"/>
              </w:rPr>
              <w:t>setting</w:t>
            </w:r>
            <w:proofErr w:type="gramEnd"/>
            <w:r w:rsidRPr="00753E83">
              <w:rPr>
                <w:rFonts w:ascii="Calibri" w:eastAsia="Times New Roman" w:hAnsi="Calibri" w:cs="Times New Roman"/>
                <w:color w:val="FF0000"/>
                <w:sz w:val="20"/>
                <w:szCs w:val="24"/>
              </w:rPr>
              <w:t xml:space="preserve"> out a problem, situation, or observation</w:t>
            </w:r>
          </w:p>
          <w:p w:rsidR="00BA13F7" w:rsidRPr="00753E83" w:rsidRDefault="00BA13F7" w:rsidP="00BA13F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FF0000"/>
                <w:sz w:val="20"/>
                <w:szCs w:val="24"/>
              </w:rPr>
            </w:pPr>
            <w:proofErr w:type="gramStart"/>
            <w:r w:rsidRPr="00753E83">
              <w:rPr>
                <w:rFonts w:ascii="Calibri" w:eastAsia="Times New Roman" w:hAnsi="Calibri" w:cs="Times New Roman"/>
                <w:color w:val="FF0000"/>
                <w:sz w:val="20"/>
                <w:szCs w:val="24"/>
              </w:rPr>
              <w:t>establishing</w:t>
            </w:r>
            <w:proofErr w:type="gramEnd"/>
            <w:r w:rsidRPr="00753E83">
              <w:rPr>
                <w:rFonts w:ascii="Calibri" w:eastAsia="Times New Roman" w:hAnsi="Calibri" w:cs="Times New Roman"/>
                <w:color w:val="FF0000"/>
                <w:sz w:val="20"/>
                <w:szCs w:val="24"/>
              </w:rPr>
              <w:t xml:space="preserve"> one point of view </w:t>
            </w:r>
          </w:p>
          <w:p w:rsidR="00BA13F7" w:rsidRPr="00753E83" w:rsidRDefault="00BA13F7" w:rsidP="00BA13F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proofErr w:type="gramStart"/>
            <w:r w:rsidRPr="00753E83">
              <w:rPr>
                <w:rFonts w:ascii="Calibri" w:eastAsia="Times New Roman" w:hAnsi="Calibri" w:cs="Times New Roman"/>
                <w:color w:val="FF0000"/>
                <w:sz w:val="20"/>
                <w:szCs w:val="24"/>
              </w:rPr>
              <w:t>smoothly</w:t>
            </w:r>
            <w:proofErr w:type="gramEnd"/>
            <w:r w:rsidRPr="00753E83">
              <w:rPr>
                <w:rFonts w:ascii="Calibri" w:eastAsia="Times New Roman" w:hAnsi="Calibri" w:cs="Times New Roman"/>
                <w:color w:val="FF0000"/>
                <w:sz w:val="20"/>
                <w:szCs w:val="24"/>
              </w:rPr>
              <w:t>, logically connecting experiences or events (creating a smooth progression of experiences or events)</w:t>
            </w:r>
          </w:p>
        </w:tc>
        <w:tc>
          <w:tcPr>
            <w:tcW w:w="4508" w:type="dxa"/>
            <w:vAlign w:val="center"/>
          </w:tcPr>
          <w:p w:rsidR="00BA13F7" w:rsidRPr="00753E83" w:rsidRDefault="00BA13F7" w:rsidP="00B30D1D">
            <w:pPr>
              <w:rPr>
                <w:rFonts w:ascii="Calibri" w:eastAsia="Times New Roman" w:hAnsi="Calibri" w:cs="Times New Roman"/>
                <w:color w:val="3366FF"/>
              </w:rPr>
            </w:pPr>
          </w:p>
          <w:p w:rsidR="00BA13F7" w:rsidRPr="00753E83" w:rsidRDefault="00BA13F7" w:rsidP="00BA13F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3366FF"/>
              </w:rPr>
            </w:pPr>
            <w:proofErr w:type="gramStart"/>
            <w:r w:rsidRPr="00753E83">
              <w:rPr>
                <w:rFonts w:ascii="Calibri" w:eastAsia="Times New Roman" w:hAnsi="Calibri" w:cs="Times New Roman"/>
                <w:color w:val="3366FF"/>
              </w:rPr>
              <w:t>establishing</w:t>
            </w:r>
            <w:proofErr w:type="gramEnd"/>
            <w:r w:rsidRPr="00753E83">
              <w:rPr>
                <w:rFonts w:ascii="Calibri" w:eastAsia="Times New Roman" w:hAnsi="Calibri" w:cs="Times New Roman"/>
                <w:color w:val="3366FF"/>
              </w:rPr>
              <w:t xml:space="preserve"> multiple points of view</w:t>
            </w:r>
          </w:p>
          <w:p w:rsidR="00BA13F7" w:rsidRPr="00753E83" w:rsidRDefault="00BA13F7" w:rsidP="00BA13F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3366FF"/>
              </w:rPr>
            </w:pPr>
            <w:proofErr w:type="gramStart"/>
            <w:r w:rsidRPr="00753E83">
              <w:rPr>
                <w:rFonts w:ascii="Calibri" w:eastAsia="Times New Roman" w:hAnsi="Calibri" w:cs="Times New Roman"/>
                <w:color w:val="3366FF"/>
              </w:rPr>
              <w:t>introducing</w:t>
            </w:r>
            <w:proofErr w:type="gramEnd"/>
            <w:r w:rsidRPr="00753E83">
              <w:rPr>
                <w:rFonts w:ascii="Calibri" w:eastAsia="Times New Roman" w:hAnsi="Calibri" w:cs="Times New Roman"/>
                <w:color w:val="3366FF"/>
              </w:rPr>
              <w:t xml:space="preserve"> a narrator and/or characters</w:t>
            </w:r>
          </w:p>
          <w:p w:rsidR="00BA13F7" w:rsidRPr="00753E83" w:rsidRDefault="00BA13F7" w:rsidP="00B30D1D">
            <w:pPr>
              <w:rPr>
                <w:rFonts w:ascii="Calibri" w:hAnsi="Calibri"/>
                <w:color w:val="3366FF"/>
              </w:rPr>
            </w:pPr>
          </w:p>
          <w:p w:rsidR="00BA13F7" w:rsidRPr="00753E83" w:rsidRDefault="00BA13F7" w:rsidP="00B30D1D">
            <w:pPr>
              <w:rPr>
                <w:rFonts w:ascii="Calibri" w:hAnsi="Calibri"/>
                <w:color w:val="3366FF"/>
              </w:rPr>
            </w:pPr>
          </w:p>
        </w:tc>
        <w:tc>
          <w:tcPr>
            <w:tcW w:w="4396" w:type="dxa"/>
            <w:vAlign w:val="center"/>
          </w:tcPr>
          <w:p w:rsidR="00BA13F7" w:rsidRPr="00753E83" w:rsidRDefault="00BA13F7" w:rsidP="00B30D1D">
            <w:pPr>
              <w:pStyle w:val="ListParagraph"/>
              <w:ind w:left="360"/>
              <w:rPr>
                <w:rFonts w:ascii="Calibri" w:eastAsia="Times New Roman" w:hAnsi="Calibri" w:cs="Times New Roman"/>
                <w:color w:val="008000"/>
                <w:szCs w:val="24"/>
              </w:rPr>
            </w:pPr>
          </w:p>
        </w:tc>
      </w:tr>
      <w:tr w:rsidR="00BA13F7" w:rsidRPr="00753E83" w:rsidTr="00B30D1D">
        <w:trPr>
          <w:cantSplit/>
          <w:trHeight w:val="1520"/>
          <w:jc w:val="center"/>
        </w:trPr>
        <w:tc>
          <w:tcPr>
            <w:tcW w:w="631" w:type="dxa"/>
            <w:textDirection w:val="btLr"/>
            <w:vAlign w:val="center"/>
          </w:tcPr>
          <w:p w:rsidR="00BA13F7" w:rsidRPr="00753E83" w:rsidRDefault="00BA13F7" w:rsidP="00B30D1D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202020"/>
                <w:sz w:val="18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202020"/>
                <w:sz w:val="16"/>
                <w:szCs w:val="24"/>
              </w:rPr>
              <w:t>NARRATIVE TECHNIQUES &amp; DEVELOPMENT</w:t>
            </w:r>
          </w:p>
        </w:tc>
        <w:tc>
          <w:tcPr>
            <w:tcW w:w="4461" w:type="dxa"/>
          </w:tcPr>
          <w:p w:rsidR="00BA13F7" w:rsidRPr="00753E83" w:rsidRDefault="00BA13F7" w:rsidP="00B30D1D">
            <w:pPr>
              <w:rPr>
                <w:rFonts w:ascii="Calibri" w:eastAsia="Times New Roman" w:hAnsi="Calibri" w:cs="Times New Roman"/>
                <w:color w:val="FF0000"/>
                <w:szCs w:val="24"/>
              </w:rPr>
            </w:pPr>
          </w:p>
          <w:p w:rsidR="00BA13F7" w:rsidRPr="00753E83" w:rsidRDefault="00BA13F7" w:rsidP="00B30D1D">
            <w:pPr>
              <w:rPr>
                <w:rFonts w:ascii="Calibri" w:eastAsia="Times New Roman" w:hAnsi="Calibri" w:cs="Times New Roman"/>
                <w:color w:val="FF0000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FF0000"/>
                <w:szCs w:val="24"/>
              </w:rPr>
              <w:t>Use narrative techniques to develop experiences, events, and/or characters such as:</w:t>
            </w:r>
          </w:p>
          <w:p w:rsidR="00BA13F7" w:rsidRPr="00753E83" w:rsidRDefault="00BA13F7" w:rsidP="00B30D1D">
            <w:pPr>
              <w:rPr>
                <w:rFonts w:ascii="Calibri" w:eastAsia="Times New Roman" w:hAnsi="Calibri" w:cs="Times New Roman"/>
                <w:color w:val="31849B" w:themeColor="accent5" w:themeShade="BF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FF0000"/>
                <w:szCs w:val="24"/>
              </w:rPr>
              <w:t xml:space="preserve">     -  </w:t>
            </w:r>
            <w:proofErr w:type="gramStart"/>
            <w:r w:rsidRPr="00753E83">
              <w:rPr>
                <w:rFonts w:ascii="Calibri" w:eastAsia="Times New Roman" w:hAnsi="Calibri" w:cs="Times New Roman"/>
                <w:color w:val="FF0000"/>
                <w:szCs w:val="24"/>
              </w:rPr>
              <w:t>description</w:t>
            </w:r>
            <w:proofErr w:type="gramEnd"/>
          </w:p>
          <w:p w:rsidR="00BA13F7" w:rsidRPr="00753E83" w:rsidRDefault="00BA13F7" w:rsidP="00B30D1D">
            <w:pPr>
              <w:rPr>
                <w:rFonts w:ascii="Calibri" w:eastAsia="Times New Roman" w:hAnsi="Calibri" w:cs="Times New Roman"/>
                <w:color w:val="FF0000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FF0000"/>
                <w:szCs w:val="24"/>
              </w:rPr>
              <w:t xml:space="preserve">     -  </w:t>
            </w:r>
            <w:proofErr w:type="gramStart"/>
            <w:r w:rsidRPr="00753E83">
              <w:rPr>
                <w:rFonts w:ascii="Calibri" w:eastAsia="Times New Roman" w:hAnsi="Calibri" w:cs="Times New Roman"/>
                <w:color w:val="FF0000"/>
                <w:szCs w:val="24"/>
              </w:rPr>
              <w:t>reflection</w:t>
            </w:r>
            <w:proofErr w:type="gramEnd"/>
          </w:p>
        </w:tc>
        <w:tc>
          <w:tcPr>
            <w:tcW w:w="4508" w:type="dxa"/>
            <w:vAlign w:val="center"/>
          </w:tcPr>
          <w:p w:rsidR="00BA13F7" w:rsidRPr="00753E83" w:rsidRDefault="00BA13F7" w:rsidP="00BA13F7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3366FF"/>
              </w:rPr>
            </w:pPr>
            <w:proofErr w:type="gramStart"/>
            <w:r w:rsidRPr="00753E83">
              <w:rPr>
                <w:rFonts w:ascii="Calibri" w:eastAsia="Times New Roman" w:hAnsi="Calibri" w:cs="Times New Roman"/>
                <w:color w:val="3366FF"/>
              </w:rPr>
              <w:t>dialogue</w:t>
            </w:r>
            <w:proofErr w:type="gramEnd"/>
          </w:p>
          <w:p w:rsidR="00BA13F7" w:rsidRPr="00753E83" w:rsidRDefault="00BA13F7" w:rsidP="00BA13F7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3366FF"/>
              </w:rPr>
            </w:pPr>
            <w:proofErr w:type="gramStart"/>
            <w:r w:rsidRPr="00753E83">
              <w:rPr>
                <w:rFonts w:ascii="Calibri" w:eastAsia="Times New Roman" w:hAnsi="Calibri" w:cs="Times New Roman"/>
                <w:color w:val="3366FF"/>
              </w:rPr>
              <w:t>pacing</w:t>
            </w:r>
            <w:proofErr w:type="gramEnd"/>
          </w:p>
          <w:p w:rsidR="00BA13F7" w:rsidRPr="00753E83" w:rsidRDefault="00BA13F7" w:rsidP="00BA13F7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3366FF"/>
              </w:rPr>
            </w:pPr>
            <w:proofErr w:type="gramStart"/>
            <w:r w:rsidRPr="00753E83">
              <w:rPr>
                <w:rFonts w:ascii="Calibri" w:eastAsia="Times New Roman" w:hAnsi="Calibri" w:cs="Times New Roman"/>
                <w:color w:val="3366FF"/>
              </w:rPr>
              <w:t>reflection</w:t>
            </w:r>
            <w:proofErr w:type="gramEnd"/>
          </w:p>
        </w:tc>
        <w:tc>
          <w:tcPr>
            <w:tcW w:w="4396" w:type="dxa"/>
            <w:vAlign w:val="center"/>
          </w:tcPr>
          <w:p w:rsidR="00BA13F7" w:rsidRPr="00753E83" w:rsidRDefault="00BA13F7" w:rsidP="00BA13F7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8000"/>
                <w:szCs w:val="24"/>
              </w:rPr>
            </w:pPr>
            <w:proofErr w:type="gramStart"/>
            <w:r w:rsidRPr="00753E83">
              <w:rPr>
                <w:rFonts w:ascii="Calibri" w:eastAsia="Times New Roman" w:hAnsi="Calibri" w:cs="Times New Roman"/>
                <w:color w:val="008000"/>
                <w:szCs w:val="24"/>
              </w:rPr>
              <w:t>multiple</w:t>
            </w:r>
            <w:proofErr w:type="gramEnd"/>
            <w:r w:rsidRPr="00753E83">
              <w:rPr>
                <w:rFonts w:ascii="Calibri" w:eastAsia="Times New Roman" w:hAnsi="Calibri" w:cs="Times New Roman"/>
                <w:color w:val="008000"/>
                <w:szCs w:val="24"/>
              </w:rPr>
              <w:t xml:space="preserve"> plot lines</w:t>
            </w:r>
          </w:p>
          <w:p w:rsidR="00BA13F7" w:rsidRPr="00753E83" w:rsidRDefault="00BA13F7" w:rsidP="00BA13F7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8000"/>
                <w:szCs w:val="24"/>
              </w:rPr>
            </w:pPr>
            <w:proofErr w:type="gramStart"/>
            <w:r w:rsidRPr="00753E83">
              <w:rPr>
                <w:rFonts w:ascii="Calibri" w:eastAsia="Times New Roman" w:hAnsi="Calibri" w:cs="Times New Roman"/>
                <w:color w:val="008000"/>
                <w:szCs w:val="24"/>
              </w:rPr>
              <w:t>reflection</w:t>
            </w:r>
            <w:proofErr w:type="gramEnd"/>
          </w:p>
        </w:tc>
      </w:tr>
      <w:tr w:rsidR="00BA13F7" w:rsidRPr="00753E83" w:rsidTr="00B30D1D">
        <w:trPr>
          <w:cantSplit/>
          <w:trHeight w:val="1691"/>
          <w:jc w:val="center"/>
        </w:trPr>
        <w:tc>
          <w:tcPr>
            <w:tcW w:w="631" w:type="dxa"/>
            <w:textDirection w:val="btLr"/>
            <w:vAlign w:val="center"/>
          </w:tcPr>
          <w:p w:rsidR="00BA13F7" w:rsidRPr="00753E83" w:rsidRDefault="00BA13F7" w:rsidP="00B30D1D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202020"/>
                <w:sz w:val="20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202020"/>
                <w:sz w:val="20"/>
                <w:szCs w:val="24"/>
              </w:rPr>
              <w:t xml:space="preserve">ORGANIZATION </w:t>
            </w:r>
          </w:p>
          <w:p w:rsidR="00BA13F7" w:rsidRPr="00753E83" w:rsidRDefault="00BA13F7" w:rsidP="00B30D1D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202020"/>
                <w:sz w:val="16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202020"/>
                <w:sz w:val="20"/>
                <w:szCs w:val="24"/>
              </w:rPr>
              <w:t>&amp; COHESION</w:t>
            </w:r>
          </w:p>
        </w:tc>
        <w:tc>
          <w:tcPr>
            <w:tcW w:w="4461" w:type="dxa"/>
            <w:vAlign w:val="center"/>
          </w:tcPr>
          <w:p w:rsidR="00BA13F7" w:rsidRPr="00753E83" w:rsidRDefault="00BA13F7" w:rsidP="00BA13F7">
            <w:pPr>
              <w:pStyle w:val="ListParagraph"/>
              <w:numPr>
                <w:ilvl w:val="1"/>
                <w:numId w:val="1"/>
              </w:numPr>
              <w:rPr>
                <w:rFonts w:ascii="Calibri" w:eastAsia="Times New Roman" w:hAnsi="Calibri" w:cs="Times New Roman"/>
                <w:color w:val="31849B" w:themeColor="accent5" w:themeShade="BF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FF0000"/>
                <w:szCs w:val="24"/>
              </w:rPr>
              <w:t>Use a variety of transition words, phrases and clauses to convey sequence, signal shifts from one time frame or setting to another, and show the relationship among experiences and events.</w:t>
            </w:r>
          </w:p>
        </w:tc>
        <w:tc>
          <w:tcPr>
            <w:tcW w:w="4508" w:type="dxa"/>
            <w:vAlign w:val="center"/>
          </w:tcPr>
          <w:p w:rsidR="00BA13F7" w:rsidRPr="00753E83" w:rsidRDefault="00BA13F7" w:rsidP="00BA13F7">
            <w:pPr>
              <w:pStyle w:val="ListParagraph"/>
              <w:numPr>
                <w:ilvl w:val="1"/>
                <w:numId w:val="1"/>
              </w:numPr>
              <w:rPr>
                <w:rFonts w:ascii="Calibri" w:eastAsia="Times New Roman" w:hAnsi="Calibri" w:cs="Times New Roman"/>
                <w:color w:val="3366FF"/>
              </w:rPr>
            </w:pPr>
            <w:r w:rsidRPr="00753E83">
              <w:rPr>
                <w:rFonts w:ascii="Calibri" w:eastAsia="Times New Roman" w:hAnsi="Calibri" w:cs="Times New Roman"/>
                <w:color w:val="3366FF"/>
              </w:rPr>
              <w:t>Use a variety of techniques to sequence events so that they build on one another to create a coherent whole.</w:t>
            </w:r>
          </w:p>
        </w:tc>
        <w:tc>
          <w:tcPr>
            <w:tcW w:w="4396" w:type="dxa"/>
            <w:vAlign w:val="center"/>
          </w:tcPr>
          <w:p w:rsidR="00BA13F7" w:rsidRPr="00753E83" w:rsidRDefault="00BA13F7" w:rsidP="00BA13F7">
            <w:pPr>
              <w:pStyle w:val="ListParagraph"/>
              <w:numPr>
                <w:ilvl w:val="1"/>
                <w:numId w:val="1"/>
              </w:numPr>
              <w:rPr>
                <w:rFonts w:ascii="Calibri" w:eastAsia="Times New Roman" w:hAnsi="Calibri" w:cs="Times New Roman"/>
                <w:color w:val="008000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008000"/>
                <w:szCs w:val="24"/>
              </w:rPr>
              <w:t>Use a variety of techniques to sequence events so that they build on one another to create a coherent whole and build toward a particular tone and outcome (e.g., sense of mystery, suspense, growth, or resolution)</w:t>
            </w:r>
          </w:p>
        </w:tc>
      </w:tr>
      <w:tr w:rsidR="00BA13F7" w:rsidRPr="00753E83" w:rsidTr="00B30D1D">
        <w:trPr>
          <w:cantSplit/>
          <w:trHeight w:val="1440"/>
          <w:jc w:val="center"/>
        </w:trPr>
        <w:tc>
          <w:tcPr>
            <w:tcW w:w="631" w:type="dxa"/>
            <w:textDirection w:val="btLr"/>
            <w:vAlign w:val="center"/>
          </w:tcPr>
          <w:p w:rsidR="00BA13F7" w:rsidRPr="00753E83" w:rsidRDefault="00BA13F7" w:rsidP="00B30D1D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202020"/>
                <w:sz w:val="24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202020"/>
                <w:sz w:val="20"/>
                <w:szCs w:val="24"/>
              </w:rPr>
              <w:t>STYLE &amp; CONVENTIONS</w:t>
            </w:r>
          </w:p>
        </w:tc>
        <w:tc>
          <w:tcPr>
            <w:tcW w:w="4461" w:type="dxa"/>
            <w:vAlign w:val="center"/>
          </w:tcPr>
          <w:p w:rsidR="00BA13F7" w:rsidRPr="00753E83" w:rsidRDefault="00BA13F7" w:rsidP="00BA13F7">
            <w:pPr>
              <w:pStyle w:val="ListParagraph"/>
              <w:numPr>
                <w:ilvl w:val="1"/>
                <w:numId w:val="1"/>
              </w:numPr>
              <w:rPr>
                <w:rFonts w:ascii="Calibri" w:eastAsia="Times New Roman" w:hAnsi="Calibri" w:cs="Times New Roman"/>
                <w:color w:val="202020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FF0000"/>
                <w:szCs w:val="24"/>
              </w:rPr>
              <w:t xml:space="preserve">Use precise words and phrases, telling details, and sensory language to convey a vivid picture of the setting and/or characters. </w:t>
            </w:r>
          </w:p>
        </w:tc>
        <w:tc>
          <w:tcPr>
            <w:tcW w:w="4508" w:type="dxa"/>
            <w:vAlign w:val="center"/>
          </w:tcPr>
          <w:p w:rsidR="00BA13F7" w:rsidRPr="00753E83" w:rsidRDefault="00BA13F7" w:rsidP="00BA13F7">
            <w:pPr>
              <w:pStyle w:val="ListParagraph"/>
              <w:numPr>
                <w:ilvl w:val="1"/>
                <w:numId w:val="1"/>
              </w:numPr>
              <w:rPr>
                <w:rFonts w:ascii="Calibri" w:eastAsia="Times New Roman" w:hAnsi="Calibri" w:cs="Times New Roman"/>
                <w:color w:val="3366FF"/>
              </w:rPr>
            </w:pPr>
            <w:r w:rsidRPr="00753E83">
              <w:rPr>
                <w:rFonts w:ascii="Calibri" w:eastAsia="Times New Roman" w:hAnsi="Calibri" w:cs="Times New Roman"/>
                <w:color w:val="3366FF"/>
              </w:rPr>
              <w:t>Use precise words and phrases, telling details, and sensory language to convey a vivid picture of experiences and/or events.</w:t>
            </w:r>
          </w:p>
        </w:tc>
        <w:tc>
          <w:tcPr>
            <w:tcW w:w="4396" w:type="dxa"/>
            <w:vAlign w:val="center"/>
          </w:tcPr>
          <w:p w:rsidR="00BA13F7" w:rsidRPr="00753E83" w:rsidRDefault="00BA13F7" w:rsidP="00BA13F7">
            <w:pPr>
              <w:pStyle w:val="ListParagraph"/>
              <w:numPr>
                <w:ilvl w:val="1"/>
                <w:numId w:val="1"/>
              </w:numPr>
              <w:rPr>
                <w:rFonts w:ascii="Calibri" w:eastAsia="Times New Roman" w:hAnsi="Calibri" w:cs="Times New Roman"/>
                <w:color w:val="008000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008000"/>
                <w:szCs w:val="24"/>
              </w:rPr>
              <w:t>Use precise words and phrases, telling details, and sensory language to convey a vivid picture of the experiences, events, setting and/or characters.</w:t>
            </w:r>
          </w:p>
        </w:tc>
      </w:tr>
      <w:tr w:rsidR="00BA13F7" w:rsidRPr="00753E83" w:rsidTr="00B30D1D">
        <w:trPr>
          <w:cantSplit/>
          <w:trHeight w:val="1440"/>
          <w:jc w:val="center"/>
        </w:trPr>
        <w:tc>
          <w:tcPr>
            <w:tcW w:w="631" w:type="dxa"/>
            <w:textDirection w:val="btLr"/>
            <w:vAlign w:val="center"/>
          </w:tcPr>
          <w:p w:rsidR="00BA13F7" w:rsidRPr="00753E83" w:rsidRDefault="00BA13F7" w:rsidP="00B30D1D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202020"/>
                <w:sz w:val="16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202020"/>
                <w:sz w:val="16"/>
                <w:szCs w:val="24"/>
              </w:rPr>
              <w:t>CONCLUSION</w:t>
            </w:r>
          </w:p>
        </w:tc>
        <w:tc>
          <w:tcPr>
            <w:tcW w:w="4461" w:type="dxa"/>
            <w:vAlign w:val="center"/>
          </w:tcPr>
          <w:p w:rsidR="00BA13F7" w:rsidRPr="00753E83" w:rsidRDefault="00BA13F7" w:rsidP="00BA13F7">
            <w:pPr>
              <w:pStyle w:val="ListParagraph"/>
              <w:numPr>
                <w:ilvl w:val="1"/>
                <w:numId w:val="1"/>
              </w:numPr>
              <w:rPr>
                <w:rFonts w:ascii="Calibri" w:eastAsia="Times New Roman" w:hAnsi="Calibri" w:cs="Times New Roman"/>
                <w:color w:val="202020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FF0000"/>
                <w:szCs w:val="24"/>
              </w:rPr>
              <w:t>Provide a conclusion that follows from and reflects on what is experienced, observed, or resolved over the course of the narrative.</w:t>
            </w:r>
          </w:p>
        </w:tc>
        <w:tc>
          <w:tcPr>
            <w:tcW w:w="4508" w:type="dxa"/>
            <w:vAlign w:val="center"/>
          </w:tcPr>
          <w:p w:rsidR="00BA13F7" w:rsidRPr="00753E83" w:rsidRDefault="00BA13F7" w:rsidP="00BA13F7">
            <w:pPr>
              <w:pStyle w:val="ListParagraph"/>
              <w:numPr>
                <w:ilvl w:val="1"/>
                <w:numId w:val="1"/>
              </w:numPr>
              <w:rPr>
                <w:rFonts w:ascii="Calibri" w:eastAsia="Times New Roman" w:hAnsi="Calibri" w:cs="Times New Roman"/>
                <w:color w:val="3366FF"/>
              </w:rPr>
            </w:pPr>
            <w:r w:rsidRPr="00753E83">
              <w:rPr>
                <w:rFonts w:ascii="Calibri" w:eastAsia="Times New Roman" w:hAnsi="Calibri" w:cs="Times New Roman"/>
                <w:color w:val="3366FF"/>
              </w:rPr>
              <w:t>Provide a conclusion that follows from and reflects on what is experienced, observed, or resolved over the course of the narrative.</w:t>
            </w:r>
          </w:p>
        </w:tc>
        <w:tc>
          <w:tcPr>
            <w:tcW w:w="4396" w:type="dxa"/>
            <w:vAlign w:val="center"/>
          </w:tcPr>
          <w:p w:rsidR="00BA13F7" w:rsidRPr="00753E83" w:rsidRDefault="00BA13F7" w:rsidP="00BA13F7">
            <w:pPr>
              <w:pStyle w:val="ListParagraph"/>
              <w:numPr>
                <w:ilvl w:val="1"/>
                <w:numId w:val="1"/>
              </w:numPr>
              <w:rPr>
                <w:rFonts w:ascii="Calibri" w:eastAsia="Times New Roman" w:hAnsi="Calibri" w:cs="Times New Roman"/>
                <w:color w:val="008000"/>
                <w:szCs w:val="24"/>
              </w:rPr>
            </w:pPr>
            <w:r w:rsidRPr="00753E83">
              <w:rPr>
                <w:rFonts w:ascii="Calibri" w:eastAsia="Times New Roman" w:hAnsi="Calibri" w:cs="Times New Roman"/>
                <w:color w:val="008000"/>
                <w:szCs w:val="24"/>
              </w:rPr>
              <w:t>Provide a conclusion that follows from and reflects on what is experienced, observed, or resolved over the course of the narrative.</w:t>
            </w:r>
          </w:p>
        </w:tc>
      </w:tr>
    </w:tbl>
    <w:p w:rsidR="00BA13F7" w:rsidRPr="00753E83" w:rsidRDefault="00BA13F7" w:rsidP="00BA13F7">
      <w:pPr>
        <w:rPr>
          <w:rFonts w:ascii="Calibri" w:eastAsia="Times New Roman" w:hAnsi="Calibri" w:cs="Times New Roman"/>
          <w:color w:val="202020"/>
          <w:sz w:val="28"/>
          <w:szCs w:val="32"/>
        </w:rPr>
      </w:pPr>
    </w:p>
    <w:p w:rsidR="00BA13F7" w:rsidRPr="00753E83" w:rsidRDefault="00BA13F7" w:rsidP="00BA13F7">
      <w:pPr>
        <w:jc w:val="center"/>
        <w:rPr>
          <w:rFonts w:ascii="Calibri" w:eastAsia="Times New Roman" w:hAnsi="Calibri" w:cs="Times New Roman"/>
          <w:color w:val="202020"/>
          <w:szCs w:val="32"/>
        </w:rPr>
      </w:pPr>
      <w:r w:rsidRPr="00753E83">
        <w:rPr>
          <w:rFonts w:ascii="Calibri" w:eastAsia="Times New Roman" w:hAnsi="Calibri" w:cs="Times New Roman"/>
          <w:color w:val="202020"/>
          <w:szCs w:val="32"/>
        </w:rPr>
        <w:t xml:space="preserve">Sample prompts and annotated student responses for all three writing styles can be found online at Achieve the Core: </w:t>
      </w:r>
    </w:p>
    <w:p w:rsidR="00BA13F7" w:rsidRDefault="00BA13F7" w:rsidP="00BA13F7">
      <w:pPr>
        <w:jc w:val="center"/>
        <w:rPr>
          <w:rStyle w:val="Hyperlink"/>
          <w:rFonts w:ascii="Calibri" w:eastAsia="Times New Roman" w:hAnsi="Calibri" w:cs="Times New Roman"/>
          <w:szCs w:val="32"/>
        </w:rPr>
      </w:pPr>
      <w:hyperlink r:id="rId6" w:history="1">
        <w:r w:rsidRPr="00753E83">
          <w:rPr>
            <w:rStyle w:val="Hyperlink"/>
            <w:rFonts w:ascii="Calibri" w:eastAsia="Times New Roman" w:hAnsi="Calibri" w:cs="Times New Roman"/>
            <w:szCs w:val="32"/>
          </w:rPr>
          <w:t>http://achievethecore.org/page/505/common-core-narrative-writing-list-pg</w:t>
        </w:r>
      </w:hyperlink>
    </w:p>
    <w:p w:rsidR="003F5854" w:rsidRDefault="003F5854">
      <w:bookmarkStart w:id="0" w:name="_GoBack"/>
      <w:bookmarkEnd w:id="0"/>
    </w:p>
    <w:sectPr w:rsidR="003F5854" w:rsidSect="00BA13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42D2"/>
    <w:multiLevelType w:val="hybridMultilevel"/>
    <w:tmpl w:val="4CE8F9E6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27C5095"/>
    <w:multiLevelType w:val="hybridMultilevel"/>
    <w:tmpl w:val="2208E21A"/>
    <w:lvl w:ilvl="0" w:tplc="038C5F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56B52"/>
    <w:multiLevelType w:val="hybridMultilevel"/>
    <w:tmpl w:val="C1FC50D0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553FEA"/>
    <w:multiLevelType w:val="hybridMultilevel"/>
    <w:tmpl w:val="BA18D298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F7"/>
    <w:rsid w:val="003F5854"/>
    <w:rsid w:val="007935FB"/>
    <w:rsid w:val="00BA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D4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F7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3F7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3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F7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3F7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chievethecore.org/page/505/common-core-narrative-writing-list-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Macintosh Word</Application>
  <DocSecurity>0</DocSecurity>
  <Lines>17</Lines>
  <Paragraphs>4</Paragraphs>
  <ScaleCrop>false</ScaleCrop>
  <Company>TOWNSHIP HIGH SCHOOL DISTRICT 211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Krause</dc:creator>
  <cp:keywords/>
  <dc:description/>
  <cp:lastModifiedBy>Jen Krause</cp:lastModifiedBy>
  <cp:revision>1</cp:revision>
  <dcterms:created xsi:type="dcterms:W3CDTF">2014-06-23T00:22:00Z</dcterms:created>
  <dcterms:modified xsi:type="dcterms:W3CDTF">2014-06-23T00:23:00Z</dcterms:modified>
</cp:coreProperties>
</file>